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1119D" w14:textId="1A686E29" w:rsidR="00566703" w:rsidRPr="00002AAE" w:rsidRDefault="00002AAE" w:rsidP="00002AAE">
      <w:pPr>
        <w:jc w:val="center"/>
        <w:rPr>
          <w:sz w:val="32"/>
          <w:szCs w:val="32"/>
        </w:rPr>
      </w:pPr>
      <w:r w:rsidRPr="00002AAE">
        <w:rPr>
          <w:sz w:val="32"/>
          <w:szCs w:val="32"/>
        </w:rPr>
        <w:t>8</w:t>
      </w:r>
      <w:r w:rsidRPr="00002AAE">
        <w:rPr>
          <w:sz w:val="32"/>
          <w:szCs w:val="32"/>
          <w:vertAlign w:val="superscript"/>
        </w:rPr>
        <w:t>th</w:t>
      </w:r>
      <w:r w:rsidRPr="00002AAE">
        <w:rPr>
          <w:sz w:val="32"/>
          <w:szCs w:val="32"/>
        </w:rPr>
        <w:t xml:space="preserve"> Western Rivers Safety </w:t>
      </w:r>
      <w:r>
        <w:rPr>
          <w:sz w:val="32"/>
          <w:szCs w:val="32"/>
        </w:rPr>
        <w:t>Message</w:t>
      </w:r>
    </w:p>
    <w:p w14:paraId="7CAEB98C" w14:textId="5E9E11A0" w:rsidR="00002AAE" w:rsidRDefault="00002AAE" w:rsidP="00002AAE">
      <w:r>
        <w:t>DATE: 23 APR 2025</w:t>
      </w:r>
    </w:p>
    <w:p w14:paraId="283666D7" w14:textId="108730FC" w:rsidR="00B1265A" w:rsidRDefault="00002AAE" w:rsidP="00002AAE">
      <w:r>
        <w:t>SUBJECT: Motor Vehicle Towing Safety Awareness</w:t>
      </w:r>
    </w:p>
    <w:p w14:paraId="5E121EEE" w14:textId="77777777" w:rsidR="00002AAE" w:rsidRDefault="00002AAE" w:rsidP="00002AAE"/>
    <w:p w14:paraId="52C04351" w14:textId="02968829" w:rsidR="00002AAE" w:rsidRDefault="00002AAE" w:rsidP="00002AAE">
      <w:r>
        <w:t>This message is to remind Auxiliary members of motor vehicle towing and trailering safety practices.   Whether towing an AUX facility, communications trailer or other item, risks can be minimized with proper planning, equipment, knowledgeable operators and spotters.</w:t>
      </w:r>
    </w:p>
    <w:p w14:paraId="1357DE12" w14:textId="1C864A65" w:rsidR="00002AAE" w:rsidRDefault="00002AAE" w:rsidP="00002AAE">
      <w:r>
        <w:t>Always refer to the tow</w:t>
      </w:r>
      <w:r w:rsidR="00B1265A">
        <w:t>ing</w:t>
      </w:r>
      <w:r>
        <w:t xml:space="preserve"> vehicle and trailer manufacturers’ operating manuals for specific towing recommendations and limitations.</w:t>
      </w:r>
    </w:p>
    <w:p w14:paraId="6214B1BC" w14:textId="14581824" w:rsidR="00002AAE" w:rsidRDefault="00002AAE" w:rsidP="00002AAE">
      <w:r>
        <w:t>Safety procedures should include:</w:t>
      </w:r>
    </w:p>
    <w:p w14:paraId="0B166A0A" w14:textId="60CB5244" w:rsidR="00002AAE" w:rsidRDefault="00002AAE" w:rsidP="00002AAE">
      <w:pPr>
        <w:pStyle w:val="ListParagraph"/>
        <w:numPr>
          <w:ilvl w:val="0"/>
          <w:numId w:val="2"/>
        </w:numPr>
      </w:pPr>
      <w:r>
        <w:t>Verify tow vehicle load rating and hitch rating prior to towing.</w:t>
      </w:r>
    </w:p>
    <w:p w14:paraId="38CF56F4" w14:textId="03A4679F" w:rsidR="007767A8" w:rsidRDefault="007767A8" w:rsidP="00002AAE">
      <w:pPr>
        <w:pStyle w:val="ListParagraph"/>
        <w:numPr>
          <w:ilvl w:val="0"/>
          <w:numId w:val="2"/>
        </w:numPr>
      </w:pPr>
      <w:r>
        <w:t>Verify load rating for the trailer.</w:t>
      </w:r>
    </w:p>
    <w:p w14:paraId="344509F8" w14:textId="59009230" w:rsidR="007767A8" w:rsidRDefault="007767A8" w:rsidP="007767A8">
      <w:pPr>
        <w:pStyle w:val="ListParagraph"/>
        <w:numPr>
          <w:ilvl w:val="0"/>
          <w:numId w:val="2"/>
        </w:numPr>
      </w:pPr>
      <w:r>
        <w:t>Verify tow vehicle ball hitch is the correct size for the trailer tongue coupler (e.g. 2 5/16” ball to a 2 5/16” coupler.</w:t>
      </w:r>
    </w:p>
    <w:p w14:paraId="29AD8D33" w14:textId="6E5DD942" w:rsidR="00002AAE" w:rsidRDefault="00002AAE" w:rsidP="00002AAE">
      <w:pPr>
        <w:pStyle w:val="ListParagraph"/>
        <w:numPr>
          <w:ilvl w:val="0"/>
          <w:numId w:val="2"/>
        </w:numPr>
      </w:pPr>
      <w:r>
        <w:t xml:space="preserve">Verify safe operating tongue weight of the vehicle and trailer.  </w:t>
      </w:r>
    </w:p>
    <w:p w14:paraId="2DA5A81D" w14:textId="610A08DF" w:rsidR="00002AAE" w:rsidRDefault="00002AAE" w:rsidP="00002AAE">
      <w:pPr>
        <w:pStyle w:val="ListParagraph"/>
        <w:numPr>
          <w:ilvl w:val="1"/>
          <w:numId w:val="2"/>
        </w:numPr>
      </w:pPr>
      <w:r>
        <w:t xml:space="preserve">Too much weight on the rear of the trailer can result in </w:t>
      </w:r>
      <w:r w:rsidR="00377329">
        <w:t>trailer weaving.</w:t>
      </w:r>
    </w:p>
    <w:p w14:paraId="6AA2CFF1" w14:textId="20BEE27B" w:rsidR="00377329" w:rsidRDefault="00377329" w:rsidP="00002AAE">
      <w:pPr>
        <w:pStyle w:val="ListParagraph"/>
        <w:numPr>
          <w:ilvl w:val="1"/>
          <w:numId w:val="2"/>
        </w:numPr>
      </w:pPr>
      <w:r>
        <w:t>Too much weight on the tongue can raise the front of the tow</w:t>
      </w:r>
      <w:r w:rsidR="00B1265A">
        <w:t>ing</w:t>
      </w:r>
      <w:r>
        <w:t xml:space="preserve"> vehicle and degrade </w:t>
      </w:r>
      <w:r w:rsidR="00B1265A">
        <w:t>driver’s</w:t>
      </w:r>
      <w:r>
        <w:t xml:space="preserve"> ability to steer the vehicle.</w:t>
      </w:r>
    </w:p>
    <w:p w14:paraId="2DBA7F2A" w14:textId="67A9AC77" w:rsidR="003A70E4" w:rsidRDefault="003A70E4" w:rsidP="003A70E4">
      <w:pPr>
        <w:pStyle w:val="ListParagraph"/>
        <w:numPr>
          <w:ilvl w:val="0"/>
          <w:numId w:val="2"/>
        </w:numPr>
      </w:pPr>
      <w:r>
        <w:t>Evaluate the need for wide-angle mirrors for a better view when backing and turning.</w:t>
      </w:r>
    </w:p>
    <w:p w14:paraId="7FC24908" w14:textId="04B4CCA0" w:rsidR="00377329" w:rsidRDefault="00377329" w:rsidP="00377329">
      <w:r>
        <w:t xml:space="preserve">Prior to each </w:t>
      </w:r>
      <w:proofErr w:type="gramStart"/>
      <w:r>
        <w:t>tow</w:t>
      </w:r>
      <w:proofErr w:type="gramEnd"/>
      <w:r>
        <w:t>:</w:t>
      </w:r>
    </w:p>
    <w:p w14:paraId="493C300C" w14:textId="3C3631F1" w:rsidR="00377329" w:rsidRDefault="00377329" w:rsidP="00377329">
      <w:pPr>
        <w:pStyle w:val="ListParagraph"/>
        <w:numPr>
          <w:ilvl w:val="0"/>
          <w:numId w:val="3"/>
        </w:numPr>
      </w:pPr>
      <w:r w:rsidRPr="00377329">
        <w:t xml:space="preserve">Complete </w:t>
      </w:r>
      <w:r>
        <w:t>a Coast Guard Risk Assessment (GAR) Worksheet.</w:t>
      </w:r>
    </w:p>
    <w:p w14:paraId="2688F401" w14:textId="602C5A18" w:rsidR="00377329" w:rsidRDefault="00377329" w:rsidP="00377329">
      <w:pPr>
        <w:pStyle w:val="ListParagraph"/>
        <w:numPr>
          <w:ilvl w:val="0"/>
          <w:numId w:val="3"/>
        </w:numPr>
      </w:pPr>
      <w:r>
        <w:t>Verify trailer tongue coupler latch is secured</w:t>
      </w:r>
      <w:r w:rsidR="00B1265A">
        <w:t xml:space="preserve"> and</w:t>
      </w:r>
      <w:r>
        <w:t xml:space="preserve"> pinned</w:t>
      </w:r>
      <w:r w:rsidR="00B1265A">
        <w:t>.</w:t>
      </w:r>
    </w:p>
    <w:p w14:paraId="0407C394" w14:textId="65CCA3A1" w:rsidR="00377329" w:rsidRDefault="00377329" w:rsidP="00377329">
      <w:pPr>
        <w:pStyle w:val="ListParagraph"/>
        <w:numPr>
          <w:ilvl w:val="0"/>
          <w:numId w:val="3"/>
        </w:numPr>
      </w:pPr>
      <w:r>
        <w:t>Verify trailer safety chains are serviceable, fastened to the vehicle and crossed.</w:t>
      </w:r>
    </w:p>
    <w:p w14:paraId="4D872B77" w14:textId="2466F3AA" w:rsidR="00C6742E" w:rsidRDefault="00C6742E" w:rsidP="00377329">
      <w:pPr>
        <w:pStyle w:val="ListParagraph"/>
        <w:numPr>
          <w:ilvl w:val="0"/>
          <w:numId w:val="3"/>
        </w:numPr>
      </w:pPr>
      <w:r>
        <w:t>Plug in trailer rear brake lights and check function – braking and turn signals.</w:t>
      </w:r>
    </w:p>
    <w:p w14:paraId="18477FE8" w14:textId="02205DEC" w:rsidR="00377329" w:rsidRDefault="00377329" w:rsidP="00377329">
      <w:pPr>
        <w:pStyle w:val="ListParagraph"/>
        <w:numPr>
          <w:ilvl w:val="0"/>
          <w:numId w:val="3"/>
        </w:numPr>
      </w:pPr>
      <w:r>
        <w:t>Verify trailer tire air pressure and tread patterns are within safe-</w:t>
      </w:r>
      <w:r w:rsidR="00C6742E">
        <w:t>operating</w:t>
      </w:r>
      <w:r>
        <w:t xml:space="preserve"> parameters.</w:t>
      </w:r>
    </w:p>
    <w:p w14:paraId="6A8AA089" w14:textId="2E2EE563" w:rsidR="00377329" w:rsidRDefault="00377329" w:rsidP="00377329">
      <w:pPr>
        <w:pStyle w:val="ListParagraph"/>
        <w:numPr>
          <w:ilvl w:val="0"/>
          <w:numId w:val="3"/>
        </w:numPr>
      </w:pPr>
      <w:r>
        <w:t xml:space="preserve">Identify spotters for close-quarter </w:t>
      </w:r>
      <w:r w:rsidR="00C6742E">
        <w:t>maneuvering</w:t>
      </w:r>
      <w:r>
        <w:t xml:space="preserve"> and discuss spotter responsibility and communications.</w:t>
      </w:r>
    </w:p>
    <w:p w14:paraId="255D4461" w14:textId="617068E2" w:rsidR="00377329" w:rsidRDefault="00377329" w:rsidP="00377329">
      <w:pPr>
        <w:pStyle w:val="ListParagraph"/>
        <w:numPr>
          <w:ilvl w:val="0"/>
          <w:numId w:val="3"/>
        </w:numPr>
      </w:pPr>
      <w:r>
        <w:t>When transitioning to or from a covered facility</w:t>
      </w:r>
      <w:r w:rsidR="00C6742E">
        <w:t xml:space="preserve"> (e.g. garage or shed) ensure doors are fully opened and spotters are in communications with the driver.</w:t>
      </w:r>
    </w:p>
    <w:p w14:paraId="4C79A383" w14:textId="77777777" w:rsidR="00B1265A" w:rsidRDefault="00B1265A" w:rsidP="00C6742E"/>
    <w:p w14:paraId="3E2C35D3" w14:textId="77777777" w:rsidR="00B1265A" w:rsidRDefault="00B1265A" w:rsidP="00C6742E"/>
    <w:p w14:paraId="06598DE9" w14:textId="7182B37A" w:rsidR="00C6742E" w:rsidRDefault="00C6742E" w:rsidP="00C6742E">
      <w:r>
        <w:lastRenderedPageBreak/>
        <w:t xml:space="preserve">During the </w:t>
      </w:r>
      <w:proofErr w:type="gramStart"/>
      <w:r>
        <w:t>tow</w:t>
      </w:r>
      <w:proofErr w:type="gramEnd"/>
      <w:r>
        <w:t>:</w:t>
      </w:r>
    </w:p>
    <w:p w14:paraId="43B4B8C0" w14:textId="77777777" w:rsidR="007767A8" w:rsidRDefault="00C6742E" w:rsidP="00F41A6E">
      <w:pPr>
        <w:numPr>
          <w:ilvl w:val="0"/>
          <w:numId w:val="5"/>
        </w:numPr>
      </w:pPr>
      <w:r w:rsidRPr="00C6742E">
        <w:t>Make wide turns to avoid clipping a curb or other obstructions.</w:t>
      </w:r>
    </w:p>
    <w:p w14:paraId="1274E130" w14:textId="1E65D54D" w:rsidR="00C6742E" w:rsidRDefault="00C6742E" w:rsidP="00F41A6E">
      <w:pPr>
        <w:numPr>
          <w:ilvl w:val="0"/>
          <w:numId w:val="5"/>
        </w:numPr>
      </w:pPr>
      <w:r>
        <w:t>Leave extra room between your vehicle and those in front as braking distance may be significantly increased.</w:t>
      </w:r>
    </w:p>
    <w:p w14:paraId="023E2F0E" w14:textId="69BC3FED" w:rsidR="00C6742E" w:rsidRPr="00C6742E" w:rsidRDefault="00C6742E" w:rsidP="007767A8">
      <w:pPr>
        <w:numPr>
          <w:ilvl w:val="0"/>
          <w:numId w:val="5"/>
        </w:numPr>
      </w:pPr>
      <w:r>
        <w:t>Remember to u</w:t>
      </w:r>
      <w:r w:rsidRPr="00C6742E">
        <w:t>se side-view mirrors</w:t>
      </w:r>
      <w:r>
        <w:t xml:space="preserve"> as the </w:t>
      </w:r>
      <w:r w:rsidR="00B1265A">
        <w:t>rear-view</w:t>
      </w:r>
      <w:r>
        <w:t xml:space="preserve"> mirror will likely be blocked by the boat.</w:t>
      </w:r>
    </w:p>
    <w:p w14:paraId="5B8A68EE" w14:textId="153062E7" w:rsidR="00C6742E" w:rsidRPr="00C6742E" w:rsidRDefault="00C6742E" w:rsidP="007767A8">
      <w:pPr>
        <w:numPr>
          <w:ilvl w:val="0"/>
          <w:numId w:val="5"/>
        </w:numPr>
      </w:pPr>
      <w:r>
        <w:t>When</w:t>
      </w:r>
      <w:r w:rsidRPr="00C6742E">
        <w:t xml:space="preserve"> you arrive at the boat ramp, check </w:t>
      </w:r>
      <w:r>
        <w:t>that the trailer hubs are</w:t>
      </w:r>
      <w:r w:rsidRPr="00C6742E">
        <w:t xml:space="preserve"> cool to the touch. If they’re hot, </w:t>
      </w:r>
      <w:r>
        <w:t xml:space="preserve">the </w:t>
      </w:r>
      <w:r w:rsidRPr="00C6742E">
        <w:t>bearings are</w:t>
      </w:r>
      <w:r w:rsidR="00B1265A">
        <w:t xml:space="preserve"> not</w:t>
      </w:r>
      <w:r w:rsidRPr="00C6742E">
        <w:t xml:space="preserve"> functioning properly and need to be serviced immediately.</w:t>
      </w:r>
    </w:p>
    <w:p w14:paraId="716094BC" w14:textId="7359E315" w:rsidR="00C6742E" w:rsidRDefault="00C6742E" w:rsidP="00C6742E">
      <w:r>
        <w:t>Sources:</w:t>
      </w:r>
    </w:p>
    <w:p w14:paraId="5B4D71D7" w14:textId="473FD6DF" w:rsidR="003A70E4" w:rsidRDefault="003A70E4" w:rsidP="003A70E4">
      <w:r w:rsidRPr="003A70E4">
        <w:t xml:space="preserve">Biswell, Erich. </w:t>
      </w:r>
      <w:r w:rsidRPr="003A70E4">
        <w:rPr>
          <w:i/>
          <w:iCs/>
        </w:rPr>
        <w:t>Motor Vehicle Towing Safety Awareness</w:t>
      </w:r>
      <w:r w:rsidRPr="003A70E4">
        <w:t>. US Coast Guard HSWL Service Center, 4 Apr. 2025.</w:t>
      </w:r>
      <w:r>
        <w:t xml:space="preserve">  </w:t>
      </w:r>
      <w:r w:rsidRPr="003A70E4">
        <w:t>ALSAFETY 009/25.</w:t>
      </w:r>
    </w:p>
    <w:p w14:paraId="5FAA06D1" w14:textId="7072B79F" w:rsidR="00B1265A" w:rsidRPr="003A70E4" w:rsidRDefault="00B1265A" w:rsidP="00B1265A">
      <w:r w:rsidRPr="003A70E4">
        <w:t xml:space="preserve">Rudow, Lenny. </w:t>
      </w:r>
      <w:r w:rsidRPr="003A70E4">
        <w:rPr>
          <w:i/>
          <w:iCs/>
        </w:rPr>
        <w:t>Boats.com</w:t>
      </w:r>
      <w:r w:rsidRPr="003A70E4">
        <w:t>, 14 Mar. 2024, www.boats.com/how-to/boat-towing-basics-learn-how-to-trailer-a-boat/. Accessed 23 Apr. 2025.</w:t>
      </w:r>
    </w:p>
    <w:p w14:paraId="6027530D" w14:textId="77777777" w:rsidR="00B1265A" w:rsidRPr="003A70E4" w:rsidRDefault="00B1265A" w:rsidP="003A70E4"/>
    <w:p w14:paraId="276CB217" w14:textId="77777777" w:rsidR="00B1265A" w:rsidRDefault="00B1265A" w:rsidP="00C6742E">
      <w:r>
        <w:t xml:space="preserve">Author:  </w:t>
      </w:r>
    </w:p>
    <w:p w14:paraId="1F25BAFA" w14:textId="0AE84212" w:rsidR="00C6742E" w:rsidRDefault="00B1265A" w:rsidP="00C6742E">
      <w:r>
        <w:t>Don Garvey</w:t>
      </w:r>
    </w:p>
    <w:p w14:paraId="5B9F7E21" w14:textId="50AB649A" w:rsidR="00B1265A" w:rsidRDefault="00B1265A" w:rsidP="00C6742E">
      <w:r>
        <w:t>8</w:t>
      </w:r>
      <w:r w:rsidRPr="00B1265A">
        <w:rPr>
          <w:vertAlign w:val="superscript"/>
        </w:rPr>
        <w:t>th</w:t>
      </w:r>
      <w:r>
        <w:t xml:space="preserve"> Western Rivers Safety Specialist</w:t>
      </w:r>
    </w:p>
    <w:sectPr w:rsidR="00B126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C1F53" w14:textId="77777777" w:rsidR="000C38E2" w:rsidRDefault="000C38E2" w:rsidP="007B1A0D">
      <w:pPr>
        <w:spacing w:after="0" w:line="240" w:lineRule="auto"/>
      </w:pPr>
      <w:r>
        <w:separator/>
      </w:r>
    </w:p>
  </w:endnote>
  <w:endnote w:type="continuationSeparator" w:id="0">
    <w:p w14:paraId="00CBC45D" w14:textId="77777777" w:rsidR="000C38E2" w:rsidRDefault="000C38E2" w:rsidP="007B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B91B" w14:textId="77777777" w:rsidR="007B1A0D" w:rsidRDefault="007B1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E4D6A" w14:textId="77777777" w:rsidR="007B1A0D" w:rsidRDefault="007B1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67485" w14:textId="77777777" w:rsidR="007B1A0D" w:rsidRDefault="007B1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3E7E1" w14:textId="77777777" w:rsidR="000C38E2" w:rsidRDefault="000C38E2" w:rsidP="007B1A0D">
      <w:pPr>
        <w:spacing w:after="0" w:line="240" w:lineRule="auto"/>
      </w:pPr>
      <w:r>
        <w:separator/>
      </w:r>
    </w:p>
  </w:footnote>
  <w:footnote w:type="continuationSeparator" w:id="0">
    <w:p w14:paraId="7139F7FC" w14:textId="77777777" w:rsidR="000C38E2" w:rsidRDefault="000C38E2" w:rsidP="007B1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BDE7" w14:textId="77777777" w:rsidR="007B1A0D" w:rsidRDefault="007B1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7B9E3" w14:textId="4DF9E87D" w:rsidR="007B1A0D" w:rsidRDefault="007B1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920B" w14:textId="77777777" w:rsidR="007B1A0D" w:rsidRDefault="007B1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D16"/>
    <w:multiLevelType w:val="multilevel"/>
    <w:tmpl w:val="DD906A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E6257"/>
    <w:multiLevelType w:val="hybridMultilevel"/>
    <w:tmpl w:val="4F222730"/>
    <w:lvl w:ilvl="0" w:tplc="5BB0DC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07ADA"/>
    <w:multiLevelType w:val="multilevel"/>
    <w:tmpl w:val="A850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268E0"/>
    <w:multiLevelType w:val="hybridMultilevel"/>
    <w:tmpl w:val="69B25762"/>
    <w:lvl w:ilvl="0" w:tplc="5BB0DC4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B613A"/>
    <w:multiLevelType w:val="hybridMultilevel"/>
    <w:tmpl w:val="64A44D3C"/>
    <w:lvl w:ilvl="0" w:tplc="5BB0DC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199471">
    <w:abstractNumId w:val="1"/>
  </w:num>
  <w:num w:numId="2" w16cid:durableId="1512262498">
    <w:abstractNumId w:val="3"/>
  </w:num>
  <w:num w:numId="3" w16cid:durableId="81295813">
    <w:abstractNumId w:val="4"/>
  </w:num>
  <w:num w:numId="4" w16cid:durableId="98836163">
    <w:abstractNumId w:val="2"/>
  </w:num>
  <w:num w:numId="5" w16cid:durableId="185468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AE"/>
    <w:rsid w:val="00002AAE"/>
    <w:rsid w:val="000106E6"/>
    <w:rsid w:val="000C38E2"/>
    <w:rsid w:val="00137776"/>
    <w:rsid w:val="001A545A"/>
    <w:rsid w:val="00234700"/>
    <w:rsid w:val="0034136E"/>
    <w:rsid w:val="00377329"/>
    <w:rsid w:val="003A70E4"/>
    <w:rsid w:val="003C1A30"/>
    <w:rsid w:val="004B689D"/>
    <w:rsid w:val="00543410"/>
    <w:rsid w:val="00566703"/>
    <w:rsid w:val="006A12F9"/>
    <w:rsid w:val="007767A8"/>
    <w:rsid w:val="007B1A0D"/>
    <w:rsid w:val="007D20BB"/>
    <w:rsid w:val="00892D97"/>
    <w:rsid w:val="008F398F"/>
    <w:rsid w:val="00A7705C"/>
    <w:rsid w:val="00B1265A"/>
    <w:rsid w:val="00C6742E"/>
    <w:rsid w:val="00D368B1"/>
    <w:rsid w:val="00F57BF2"/>
    <w:rsid w:val="00F7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48D0C"/>
  <w15:chartTrackingRefBased/>
  <w15:docId w15:val="{EA3F27D7-1D36-4C28-BE05-D98B90FF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A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A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A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A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A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A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A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A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A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A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A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A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A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A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A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AAE"/>
    <w:rPr>
      <w:rFonts w:eastAsiaTheme="majorEastAsia" w:cstheme="majorBidi"/>
      <w:color w:val="272727" w:themeColor="text1" w:themeTint="D8"/>
    </w:rPr>
  </w:style>
  <w:style w:type="paragraph" w:styleId="Title">
    <w:name w:val="Title"/>
    <w:basedOn w:val="Normal"/>
    <w:next w:val="Normal"/>
    <w:link w:val="TitleChar"/>
    <w:uiPriority w:val="10"/>
    <w:qFormat/>
    <w:rsid w:val="00002A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A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A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AAE"/>
    <w:pPr>
      <w:spacing w:before="160"/>
      <w:jc w:val="center"/>
    </w:pPr>
    <w:rPr>
      <w:i/>
      <w:iCs/>
      <w:color w:val="404040" w:themeColor="text1" w:themeTint="BF"/>
    </w:rPr>
  </w:style>
  <w:style w:type="character" w:customStyle="1" w:styleId="QuoteChar">
    <w:name w:val="Quote Char"/>
    <w:basedOn w:val="DefaultParagraphFont"/>
    <w:link w:val="Quote"/>
    <w:uiPriority w:val="29"/>
    <w:rsid w:val="00002AAE"/>
    <w:rPr>
      <w:i/>
      <w:iCs/>
      <w:color w:val="404040" w:themeColor="text1" w:themeTint="BF"/>
    </w:rPr>
  </w:style>
  <w:style w:type="paragraph" w:styleId="ListParagraph">
    <w:name w:val="List Paragraph"/>
    <w:basedOn w:val="Normal"/>
    <w:uiPriority w:val="34"/>
    <w:qFormat/>
    <w:rsid w:val="00002AAE"/>
    <w:pPr>
      <w:ind w:left="720"/>
      <w:contextualSpacing/>
    </w:pPr>
  </w:style>
  <w:style w:type="character" w:styleId="IntenseEmphasis">
    <w:name w:val="Intense Emphasis"/>
    <w:basedOn w:val="DefaultParagraphFont"/>
    <w:uiPriority w:val="21"/>
    <w:qFormat/>
    <w:rsid w:val="00002AAE"/>
    <w:rPr>
      <w:i/>
      <w:iCs/>
      <w:color w:val="0F4761" w:themeColor="accent1" w:themeShade="BF"/>
    </w:rPr>
  </w:style>
  <w:style w:type="paragraph" w:styleId="IntenseQuote">
    <w:name w:val="Intense Quote"/>
    <w:basedOn w:val="Normal"/>
    <w:next w:val="Normal"/>
    <w:link w:val="IntenseQuoteChar"/>
    <w:uiPriority w:val="30"/>
    <w:qFormat/>
    <w:rsid w:val="00002A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AAE"/>
    <w:rPr>
      <w:i/>
      <w:iCs/>
      <w:color w:val="0F4761" w:themeColor="accent1" w:themeShade="BF"/>
    </w:rPr>
  </w:style>
  <w:style w:type="character" w:styleId="IntenseReference">
    <w:name w:val="Intense Reference"/>
    <w:basedOn w:val="DefaultParagraphFont"/>
    <w:uiPriority w:val="32"/>
    <w:qFormat/>
    <w:rsid w:val="00002AAE"/>
    <w:rPr>
      <w:b/>
      <w:bCs/>
      <w:smallCaps/>
      <w:color w:val="0F4761" w:themeColor="accent1" w:themeShade="BF"/>
      <w:spacing w:val="5"/>
    </w:rPr>
  </w:style>
  <w:style w:type="paragraph" w:styleId="Header">
    <w:name w:val="header"/>
    <w:basedOn w:val="Normal"/>
    <w:link w:val="HeaderChar"/>
    <w:uiPriority w:val="99"/>
    <w:unhideWhenUsed/>
    <w:rsid w:val="007B1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A0D"/>
  </w:style>
  <w:style w:type="paragraph" w:styleId="Footer">
    <w:name w:val="footer"/>
    <w:basedOn w:val="Normal"/>
    <w:link w:val="FooterChar"/>
    <w:uiPriority w:val="99"/>
    <w:unhideWhenUsed/>
    <w:rsid w:val="007B1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302787">
      <w:bodyDiv w:val="1"/>
      <w:marLeft w:val="0"/>
      <w:marRight w:val="0"/>
      <w:marTop w:val="0"/>
      <w:marBottom w:val="0"/>
      <w:divBdr>
        <w:top w:val="none" w:sz="0" w:space="0" w:color="auto"/>
        <w:left w:val="none" w:sz="0" w:space="0" w:color="auto"/>
        <w:bottom w:val="none" w:sz="0" w:space="0" w:color="auto"/>
        <w:right w:val="none" w:sz="0" w:space="0" w:color="auto"/>
      </w:divBdr>
      <w:divsChild>
        <w:div w:id="1489395587">
          <w:marLeft w:val="-720"/>
          <w:marRight w:val="0"/>
          <w:marTop w:val="0"/>
          <w:marBottom w:val="0"/>
          <w:divBdr>
            <w:top w:val="none" w:sz="0" w:space="0" w:color="auto"/>
            <w:left w:val="none" w:sz="0" w:space="0" w:color="auto"/>
            <w:bottom w:val="none" w:sz="0" w:space="0" w:color="auto"/>
            <w:right w:val="none" w:sz="0" w:space="0" w:color="auto"/>
          </w:divBdr>
        </w:div>
      </w:divsChild>
    </w:div>
    <w:div w:id="1089543167">
      <w:bodyDiv w:val="1"/>
      <w:marLeft w:val="0"/>
      <w:marRight w:val="0"/>
      <w:marTop w:val="0"/>
      <w:marBottom w:val="0"/>
      <w:divBdr>
        <w:top w:val="none" w:sz="0" w:space="0" w:color="auto"/>
        <w:left w:val="none" w:sz="0" w:space="0" w:color="auto"/>
        <w:bottom w:val="none" w:sz="0" w:space="0" w:color="auto"/>
        <w:right w:val="none" w:sz="0" w:space="0" w:color="auto"/>
      </w:divBdr>
      <w:divsChild>
        <w:div w:id="1723284215">
          <w:marLeft w:val="-720"/>
          <w:marRight w:val="0"/>
          <w:marTop w:val="0"/>
          <w:marBottom w:val="0"/>
          <w:divBdr>
            <w:top w:val="none" w:sz="0" w:space="0" w:color="auto"/>
            <w:left w:val="none" w:sz="0" w:space="0" w:color="auto"/>
            <w:bottom w:val="none" w:sz="0" w:space="0" w:color="auto"/>
            <w:right w:val="none" w:sz="0" w:space="0" w:color="auto"/>
          </w:divBdr>
        </w:div>
      </w:divsChild>
    </w:div>
    <w:div w:id="1158695961">
      <w:bodyDiv w:val="1"/>
      <w:marLeft w:val="0"/>
      <w:marRight w:val="0"/>
      <w:marTop w:val="0"/>
      <w:marBottom w:val="0"/>
      <w:divBdr>
        <w:top w:val="none" w:sz="0" w:space="0" w:color="auto"/>
        <w:left w:val="none" w:sz="0" w:space="0" w:color="auto"/>
        <w:bottom w:val="none" w:sz="0" w:space="0" w:color="auto"/>
        <w:right w:val="none" w:sz="0" w:space="0" w:color="auto"/>
      </w:divBdr>
    </w:div>
    <w:div w:id="1333070266">
      <w:bodyDiv w:val="1"/>
      <w:marLeft w:val="0"/>
      <w:marRight w:val="0"/>
      <w:marTop w:val="0"/>
      <w:marBottom w:val="0"/>
      <w:divBdr>
        <w:top w:val="none" w:sz="0" w:space="0" w:color="auto"/>
        <w:left w:val="none" w:sz="0" w:space="0" w:color="auto"/>
        <w:bottom w:val="none" w:sz="0" w:space="0" w:color="auto"/>
        <w:right w:val="none" w:sz="0" w:space="0" w:color="auto"/>
      </w:divBdr>
    </w:div>
    <w:div w:id="1579554791">
      <w:bodyDiv w:val="1"/>
      <w:marLeft w:val="0"/>
      <w:marRight w:val="0"/>
      <w:marTop w:val="0"/>
      <w:marBottom w:val="0"/>
      <w:divBdr>
        <w:top w:val="none" w:sz="0" w:space="0" w:color="auto"/>
        <w:left w:val="none" w:sz="0" w:space="0" w:color="auto"/>
        <w:bottom w:val="none" w:sz="0" w:space="0" w:color="auto"/>
        <w:right w:val="none" w:sz="0" w:space="0" w:color="auto"/>
      </w:divBdr>
      <w:divsChild>
        <w:div w:id="1771272950">
          <w:marLeft w:val="-720"/>
          <w:marRight w:val="0"/>
          <w:marTop w:val="0"/>
          <w:marBottom w:val="0"/>
          <w:divBdr>
            <w:top w:val="none" w:sz="0" w:space="0" w:color="auto"/>
            <w:left w:val="none" w:sz="0" w:space="0" w:color="auto"/>
            <w:bottom w:val="none" w:sz="0" w:space="0" w:color="auto"/>
            <w:right w:val="none" w:sz="0" w:space="0" w:color="auto"/>
          </w:divBdr>
        </w:div>
      </w:divsChild>
    </w:div>
    <w:div w:id="1635790751">
      <w:bodyDiv w:val="1"/>
      <w:marLeft w:val="0"/>
      <w:marRight w:val="0"/>
      <w:marTop w:val="0"/>
      <w:marBottom w:val="0"/>
      <w:divBdr>
        <w:top w:val="none" w:sz="0" w:space="0" w:color="auto"/>
        <w:left w:val="none" w:sz="0" w:space="0" w:color="auto"/>
        <w:bottom w:val="none" w:sz="0" w:space="0" w:color="auto"/>
        <w:right w:val="none" w:sz="0" w:space="0" w:color="auto"/>
      </w:divBdr>
      <w:divsChild>
        <w:div w:id="1343429633">
          <w:marLeft w:val="-720"/>
          <w:marRight w:val="0"/>
          <w:marTop w:val="0"/>
          <w:marBottom w:val="0"/>
          <w:divBdr>
            <w:top w:val="none" w:sz="0" w:space="0" w:color="auto"/>
            <w:left w:val="none" w:sz="0" w:space="0" w:color="auto"/>
            <w:bottom w:val="none" w:sz="0" w:space="0" w:color="auto"/>
            <w:right w:val="none" w:sz="0" w:space="0" w:color="auto"/>
          </w:divBdr>
          <w:divsChild>
            <w:div w:id="9833892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6766476">
      <w:bodyDiv w:val="1"/>
      <w:marLeft w:val="0"/>
      <w:marRight w:val="0"/>
      <w:marTop w:val="0"/>
      <w:marBottom w:val="0"/>
      <w:divBdr>
        <w:top w:val="none" w:sz="0" w:space="0" w:color="auto"/>
        <w:left w:val="none" w:sz="0" w:space="0" w:color="auto"/>
        <w:bottom w:val="none" w:sz="0" w:space="0" w:color="auto"/>
        <w:right w:val="none" w:sz="0" w:space="0" w:color="auto"/>
      </w:divBdr>
      <w:divsChild>
        <w:div w:id="841244004">
          <w:marLeft w:val="-720"/>
          <w:marRight w:val="0"/>
          <w:marTop w:val="0"/>
          <w:marBottom w:val="0"/>
          <w:divBdr>
            <w:top w:val="none" w:sz="0" w:space="0" w:color="auto"/>
            <w:left w:val="none" w:sz="0" w:space="0" w:color="auto"/>
            <w:bottom w:val="none" w:sz="0" w:space="0" w:color="auto"/>
            <w:right w:val="none" w:sz="0" w:space="0" w:color="auto"/>
          </w:divBdr>
        </w:div>
      </w:divsChild>
    </w:div>
    <w:div w:id="2102094492">
      <w:bodyDiv w:val="1"/>
      <w:marLeft w:val="0"/>
      <w:marRight w:val="0"/>
      <w:marTop w:val="0"/>
      <w:marBottom w:val="0"/>
      <w:divBdr>
        <w:top w:val="none" w:sz="0" w:space="0" w:color="auto"/>
        <w:left w:val="none" w:sz="0" w:space="0" w:color="auto"/>
        <w:bottom w:val="none" w:sz="0" w:space="0" w:color="auto"/>
        <w:right w:val="none" w:sz="0" w:space="0" w:color="auto"/>
      </w:divBdr>
      <w:divsChild>
        <w:div w:id="729692811">
          <w:marLeft w:val="-720"/>
          <w:marRight w:val="0"/>
          <w:marTop w:val="0"/>
          <w:marBottom w:val="0"/>
          <w:divBdr>
            <w:top w:val="none" w:sz="0" w:space="0" w:color="auto"/>
            <w:left w:val="none" w:sz="0" w:space="0" w:color="auto"/>
            <w:bottom w:val="none" w:sz="0" w:space="0" w:color="auto"/>
            <w:right w:val="none" w:sz="0" w:space="0" w:color="auto"/>
          </w:divBdr>
          <w:divsChild>
            <w:div w:id="9229598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Garvey</dc:creator>
  <cp:keywords/>
  <dc:description/>
  <cp:lastModifiedBy>Don Garvey</cp:lastModifiedBy>
  <cp:revision>4</cp:revision>
  <dcterms:created xsi:type="dcterms:W3CDTF">2025-05-21T14:44:00Z</dcterms:created>
  <dcterms:modified xsi:type="dcterms:W3CDTF">2025-05-21T14:44:00Z</dcterms:modified>
</cp:coreProperties>
</file>