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9C" w:rsidRDefault="00EC100E" w:rsidP="00E934EA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UNITED STATES COAST GUARD AUXILIARY </w:t>
      </w:r>
    </w:p>
    <w:p w:rsidR="00743A9C" w:rsidRDefault="00743A9C" w:rsidP="00E934EA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REQUESTING AND HOSTING A WebEx Session</w:t>
      </w:r>
    </w:p>
    <w:p w:rsidR="00A14745" w:rsidRDefault="00F70662" w:rsidP="00743A9C">
      <w:pPr>
        <w:pStyle w:val="NoSpacing"/>
        <w:jc w:val="center"/>
      </w:pPr>
      <w:r>
        <w:t>03.13</w:t>
      </w:r>
      <w:r w:rsidR="00E934EA">
        <w:t>.201</w:t>
      </w:r>
      <w:r>
        <w:t>5</w:t>
      </w:r>
    </w:p>
    <w:p w:rsidR="00E934EA" w:rsidRPr="00E934EA" w:rsidRDefault="00E934EA" w:rsidP="00E934EA">
      <w:pPr>
        <w:pStyle w:val="NoSpacing"/>
      </w:pPr>
    </w:p>
    <w:p w:rsidR="004A3726" w:rsidRPr="00D408F5" w:rsidRDefault="00F70662" w:rsidP="00D408F5">
      <w:r>
        <w:t xml:space="preserve">The individual whose role is to serve as the WebEx host is requested to follow this procedure to setup a WebEx session.  </w:t>
      </w:r>
    </w:p>
    <w:p w:rsidR="00A14745" w:rsidRDefault="004A3726" w:rsidP="00F70662">
      <w:pPr>
        <w:pStyle w:val="ListParagraph"/>
        <w:numPr>
          <w:ilvl w:val="0"/>
          <w:numId w:val="1"/>
        </w:numPr>
      </w:pPr>
      <w:r>
        <w:t>Navigate your web browser to</w:t>
      </w:r>
      <w:r w:rsidR="00A14745">
        <w:t xml:space="preserve">: </w:t>
      </w:r>
      <w:hyperlink r:id="rId8" w:history="1">
        <w:r w:rsidR="00F70662" w:rsidRPr="00560993">
          <w:rPr>
            <w:rStyle w:val="Hyperlink"/>
          </w:rPr>
          <w:t>http://www.cgaux9wr.com/programs/mt/webex-form.php</w:t>
        </w:r>
      </w:hyperlink>
    </w:p>
    <w:p w:rsidR="00F70662" w:rsidRDefault="00F70662" w:rsidP="00F70662">
      <w:pPr>
        <w:pStyle w:val="ListParagraph"/>
      </w:pPr>
    </w:p>
    <w:p w:rsidR="00F70662" w:rsidRDefault="00F70662" w:rsidP="00463EEF">
      <w:pPr>
        <w:pStyle w:val="ListParagraph"/>
        <w:numPr>
          <w:ilvl w:val="0"/>
          <w:numId w:val="1"/>
        </w:numPr>
      </w:pPr>
      <w:r>
        <w:t xml:space="preserve">You will see the message, click the </w:t>
      </w:r>
      <w:r>
        <w:rPr>
          <w:b/>
        </w:rPr>
        <w:t>Login In</w:t>
      </w:r>
      <w:r>
        <w:t xml:space="preserve"> link</w:t>
      </w:r>
      <w:r w:rsidR="00CA6458">
        <w:t xml:space="preserve"> to proceed</w:t>
      </w:r>
      <w:r>
        <w:t>:</w:t>
      </w:r>
    </w:p>
    <w:p w:rsidR="00F70662" w:rsidRDefault="00F70662" w:rsidP="00F70662">
      <w:pPr>
        <w:pStyle w:val="ListParagraph"/>
      </w:pPr>
    </w:p>
    <w:p w:rsidR="00F70662" w:rsidRDefault="00F70662" w:rsidP="00F70662">
      <w:pPr>
        <w:pStyle w:val="ListParagraph"/>
      </w:pPr>
      <w:r>
        <w:rPr>
          <w:noProof/>
        </w:rPr>
        <w:drawing>
          <wp:inline distT="0" distB="0" distL="0" distR="0">
            <wp:extent cx="5543550" cy="695325"/>
            <wp:effectExtent l="19050" t="0" r="0" b="0"/>
            <wp:docPr id="3" name="Picture 1" descr="http://wow.uscgaux.info/Uploads_wowII/095-39-04/login_lin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w.uscgaux.info/Uploads_wowII/095-39-04/login_link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662" w:rsidRDefault="00F70662" w:rsidP="00F70662">
      <w:pPr>
        <w:pStyle w:val="ListParagraph"/>
      </w:pPr>
    </w:p>
    <w:p w:rsidR="00463EEF" w:rsidRDefault="00F70662" w:rsidP="00463EEF">
      <w:pPr>
        <w:pStyle w:val="ListParagraph"/>
        <w:numPr>
          <w:ilvl w:val="0"/>
          <w:numId w:val="1"/>
        </w:numPr>
      </w:pPr>
      <w:r>
        <w:t>E</w:t>
      </w:r>
      <w:r w:rsidR="003C3E5C">
        <w:t>nter</w:t>
      </w:r>
      <w:r w:rsidR="00A14745">
        <w:t xml:space="preserve"> your</w:t>
      </w:r>
      <w:r w:rsidR="00463EEF">
        <w:t xml:space="preserve"> </w:t>
      </w:r>
      <w:r w:rsidR="000A7472">
        <w:t>numerical</w:t>
      </w:r>
      <w:r w:rsidR="00463EEF">
        <w:t xml:space="preserve"> </w:t>
      </w:r>
      <w:r w:rsidR="00CA6458">
        <w:t xml:space="preserve">CGAUX </w:t>
      </w:r>
      <w:r w:rsidR="00463EEF">
        <w:rPr>
          <w:b/>
        </w:rPr>
        <w:t xml:space="preserve">Member ID </w:t>
      </w:r>
      <w:r w:rsidR="00463EEF">
        <w:t xml:space="preserve">and </w:t>
      </w:r>
      <w:r w:rsidR="00463EEF">
        <w:rPr>
          <w:b/>
        </w:rPr>
        <w:t>Password</w:t>
      </w:r>
      <w:r w:rsidR="000A7472">
        <w:t>;</w:t>
      </w:r>
      <w:r w:rsidR="00463EEF">
        <w:rPr>
          <w:b/>
        </w:rPr>
        <w:t xml:space="preserve"> </w:t>
      </w:r>
      <w:r w:rsidR="004A3726">
        <w:t xml:space="preserve">then </w:t>
      </w:r>
      <w:r w:rsidR="00463EEF">
        <w:t xml:space="preserve">click </w:t>
      </w:r>
      <w:r w:rsidR="00463EEF">
        <w:rPr>
          <w:b/>
        </w:rPr>
        <w:t>L</w:t>
      </w:r>
      <w:r>
        <w:rPr>
          <w:b/>
        </w:rPr>
        <w:t>og In</w:t>
      </w:r>
      <w:r w:rsidR="00A14745">
        <w:t>:</w:t>
      </w:r>
    </w:p>
    <w:p w:rsidR="008F39FF" w:rsidRDefault="008F39FF" w:rsidP="008F39FF">
      <w:pPr>
        <w:pStyle w:val="ListParagraph"/>
      </w:pPr>
    </w:p>
    <w:p w:rsidR="008F39FF" w:rsidRDefault="00F70662" w:rsidP="00F70662">
      <w:pPr>
        <w:pStyle w:val="ListParagraph"/>
      </w:pPr>
      <w:r>
        <w:rPr>
          <w:noProof/>
        </w:rPr>
        <w:drawing>
          <wp:inline distT="0" distB="0" distL="0" distR="0">
            <wp:extent cx="2809875" cy="1219200"/>
            <wp:effectExtent l="19050" t="0" r="9525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662" w:rsidRDefault="00F70662" w:rsidP="00F70662">
      <w:pPr>
        <w:pStyle w:val="ListParagraph"/>
      </w:pPr>
    </w:p>
    <w:p w:rsidR="00740F84" w:rsidRDefault="00F70662" w:rsidP="00463EEF">
      <w:pPr>
        <w:pStyle w:val="ListParagraph"/>
        <w:numPr>
          <w:ilvl w:val="0"/>
          <w:numId w:val="1"/>
        </w:numPr>
      </w:pPr>
      <w:r>
        <w:t xml:space="preserve">Upon successful </w:t>
      </w:r>
      <w:r w:rsidR="00CA6458">
        <w:t>authentication</w:t>
      </w:r>
      <w:r>
        <w:t xml:space="preserve"> you will be taken to </w:t>
      </w:r>
      <w:r w:rsidR="00E55F5E">
        <w:t>your Member Information</w:t>
      </w:r>
      <w:r>
        <w:t xml:space="preserve"> page. On this page click the "</w:t>
      </w:r>
      <w:r w:rsidRPr="00F70662">
        <w:rPr>
          <w:b/>
        </w:rPr>
        <w:t>WebEx Conference Request Form</w:t>
      </w:r>
      <w:r>
        <w:t>" link:</w:t>
      </w:r>
    </w:p>
    <w:p w:rsidR="00F70662" w:rsidRDefault="00F70662" w:rsidP="00F70662">
      <w:pPr>
        <w:pStyle w:val="ListParagraph"/>
      </w:pPr>
    </w:p>
    <w:p w:rsidR="00994B62" w:rsidRDefault="00F70662" w:rsidP="00D408F5">
      <w:pPr>
        <w:pStyle w:val="ListParagraph"/>
      </w:pPr>
      <w:r>
        <w:rPr>
          <w:noProof/>
        </w:rPr>
        <w:drawing>
          <wp:inline distT="0" distB="0" distL="0" distR="0">
            <wp:extent cx="2990850" cy="752475"/>
            <wp:effectExtent l="19050" t="0" r="0" b="0"/>
            <wp:docPr id="9" name="Picture 5" descr="http://wow.uscgaux.info/Uploads_wowII/095-39-04/logged_in_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ow.uscgaux.info/Uploads_wowII/095-39-04/logged_in_a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8F5" w:rsidRDefault="00D408F5" w:rsidP="00D408F5">
      <w:pPr>
        <w:pStyle w:val="ListParagraph"/>
      </w:pPr>
    </w:p>
    <w:p w:rsidR="00463EEF" w:rsidRDefault="00E55F5E" w:rsidP="00463EEF">
      <w:pPr>
        <w:pStyle w:val="ListParagraph"/>
        <w:numPr>
          <w:ilvl w:val="0"/>
          <w:numId w:val="1"/>
        </w:numPr>
      </w:pPr>
      <w:r>
        <w:t xml:space="preserve">You are required to enter </w:t>
      </w:r>
      <w:r w:rsidR="00CA6458">
        <w:t>the details of your WebEx session request. Those fields outlined in red are mandatory</w:t>
      </w:r>
      <w:r w:rsidR="00036829">
        <w:t xml:space="preserve">. </w:t>
      </w:r>
    </w:p>
    <w:p w:rsidR="008F39FF" w:rsidRPr="00D408F5" w:rsidRDefault="00E55F5E" w:rsidP="00D408F5">
      <w:pPr>
        <w:ind w:firstLine="720"/>
      </w:pPr>
      <w:r>
        <w:rPr>
          <w:noProof/>
        </w:rPr>
        <w:lastRenderedPageBreak/>
        <w:drawing>
          <wp:inline distT="0" distB="0" distL="0" distR="0">
            <wp:extent cx="5781675" cy="6238875"/>
            <wp:effectExtent l="19050" t="0" r="9525" b="0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829" w:rsidRDefault="00036829" w:rsidP="00036829">
      <w:pPr>
        <w:pStyle w:val="ListParagraph"/>
        <w:numPr>
          <w:ilvl w:val="0"/>
          <w:numId w:val="1"/>
        </w:numPr>
      </w:pPr>
      <w:r>
        <w:t xml:space="preserve">When complete, click Submit. </w:t>
      </w:r>
    </w:p>
    <w:p w:rsidR="00036829" w:rsidRDefault="00036829" w:rsidP="00036829">
      <w:pPr>
        <w:pStyle w:val="ListParagraph"/>
      </w:pPr>
    </w:p>
    <w:p w:rsidR="00036829" w:rsidRDefault="00036829" w:rsidP="00036829">
      <w:pPr>
        <w:pStyle w:val="ListParagraph"/>
      </w:pPr>
      <w:r>
        <w:rPr>
          <w:noProof/>
        </w:rPr>
        <w:drawing>
          <wp:inline distT="0" distB="0" distL="0" distR="0">
            <wp:extent cx="1066800" cy="352425"/>
            <wp:effectExtent l="19050" t="0" r="0" b="0"/>
            <wp:docPr id="1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829" w:rsidRDefault="00036829" w:rsidP="00036829">
      <w:pPr>
        <w:pStyle w:val="ListParagraph"/>
      </w:pPr>
    </w:p>
    <w:p w:rsidR="00036829" w:rsidRDefault="00036829" w:rsidP="00036829">
      <w:pPr>
        <w:pStyle w:val="ListParagraph"/>
        <w:numPr>
          <w:ilvl w:val="0"/>
          <w:numId w:val="1"/>
        </w:numPr>
      </w:pPr>
      <w:r>
        <w:t>You will see a webpage summarizing your WebEx session request</w:t>
      </w:r>
      <w:r w:rsidR="00D408F5">
        <w:t xml:space="preserve"> as noted in the example below</w:t>
      </w:r>
      <w:r>
        <w:t>:</w:t>
      </w:r>
    </w:p>
    <w:p w:rsidR="001908C5" w:rsidRDefault="00036829" w:rsidP="00D408F5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5514975" cy="4181475"/>
            <wp:effectExtent l="19050" t="0" r="9525" b="0"/>
            <wp:docPr id="2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8F5" w:rsidRDefault="00D408F5" w:rsidP="00D408F5">
      <w:pPr>
        <w:pStyle w:val="ListParagraph"/>
      </w:pPr>
    </w:p>
    <w:p w:rsidR="00D408F5" w:rsidRDefault="001908C5" w:rsidP="00D408F5">
      <w:pPr>
        <w:pStyle w:val="ListParagraph"/>
        <w:numPr>
          <w:ilvl w:val="0"/>
          <w:numId w:val="1"/>
        </w:numPr>
      </w:pPr>
      <w:r>
        <w:t xml:space="preserve">All members will receive a WebEx meeting </w:t>
      </w:r>
      <w:r w:rsidR="00D408F5">
        <w:t xml:space="preserve">invite via </w:t>
      </w:r>
      <w:r>
        <w:t xml:space="preserve">email as noted </w:t>
      </w:r>
      <w:r w:rsidR="00D408F5">
        <w:t xml:space="preserve">in the example </w:t>
      </w:r>
      <w:r>
        <w:t>below</w:t>
      </w:r>
      <w:r w:rsidR="00D408F5">
        <w:t>.</w:t>
      </w:r>
    </w:p>
    <w:p w:rsidR="00D408F5" w:rsidRDefault="00D408F5" w:rsidP="00D408F5">
      <w:pPr>
        <w:pStyle w:val="ListParagraph"/>
        <w:numPr>
          <w:ilvl w:val="1"/>
          <w:numId w:val="1"/>
        </w:numPr>
      </w:pPr>
      <w:r w:rsidRPr="00D408F5">
        <w:rPr>
          <w:b/>
        </w:rPr>
        <w:t>Note</w:t>
      </w:r>
      <w:r>
        <w:rPr>
          <w:b/>
        </w:rPr>
        <w:t xml:space="preserve">: </w:t>
      </w:r>
      <w:r>
        <w:t xml:space="preserve">The </w:t>
      </w:r>
      <w:r w:rsidRPr="00D408F5">
        <w:rPr>
          <w:u w:val="single"/>
        </w:rPr>
        <w:t>Meeting number</w:t>
      </w:r>
      <w:r>
        <w:t xml:space="preserve"> and </w:t>
      </w:r>
      <w:r w:rsidRPr="00D408F5">
        <w:rPr>
          <w:u w:val="single"/>
        </w:rPr>
        <w:t>Access code</w:t>
      </w:r>
      <w:r>
        <w:t xml:space="preserve"> listed in the email will be </w:t>
      </w:r>
      <w:r>
        <w:rPr>
          <w:b/>
        </w:rPr>
        <w:t xml:space="preserve">UNIQUE </w:t>
      </w:r>
      <w:r>
        <w:t>to your WebEx session.</w:t>
      </w:r>
    </w:p>
    <w:p w:rsidR="008F39FF" w:rsidRPr="00D408F5" w:rsidRDefault="001908C5" w:rsidP="00D408F5">
      <w:pPr>
        <w:ind w:left="360"/>
      </w:pPr>
      <w:r>
        <w:rPr>
          <w:noProof/>
        </w:rPr>
        <w:lastRenderedPageBreak/>
        <w:drawing>
          <wp:inline distT="0" distB="0" distL="0" distR="0">
            <wp:extent cx="6305550" cy="5753100"/>
            <wp:effectExtent l="19050" t="0" r="0" b="0"/>
            <wp:docPr id="2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D49" w:rsidRDefault="00D408F5" w:rsidP="00D408F5">
      <w:pPr>
        <w:pStyle w:val="ListParagraph"/>
        <w:numPr>
          <w:ilvl w:val="0"/>
          <w:numId w:val="1"/>
        </w:numPr>
      </w:pPr>
      <w:r>
        <w:t xml:space="preserve">The host should expect to receive an email </w:t>
      </w:r>
      <w:r w:rsidR="00CA6458">
        <w:t>from Amy</w:t>
      </w:r>
      <w:r w:rsidRPr="00D408F5">
        <w:t xml:space="preserve"> </w:t>
      </w:r>
      <w:r w:rsidR="00CA6458" w:rsidRPr="00D408F5">
        <w:t xml:space="preserve">Seeley </w:t>
      </w:r>
      <w:hyperlink r:id="rId16" w:history="1">
        <w:r w:rsidRPr="00560993">
          <w:rPr>
            <w:rStyle w:val="Hyperlink"/>
          </w:rPr>
          <w:t>division39.vdcdr@gmail.com</w:t>
        </w:r>
      </w:hyperlink>
      <w:r>
        <w:t xml:space="preserve">, detailing the HOST USER NAME and PASSWORD. The HOST login credentials are </w:t>
      </w:r>
      <w:r w:rsidRPr="00D408F5">
        <w:rPr>
          <w:b/>
        </w:rPr>
        <w:t>NOT</w:t>
      </w:r>
      <w:r>
        <w:t xml:space="preserve"> to be shared with the general membership.</w:t>
      </w:r>
    </w:p>
    <w:p w:rsidR="009F4F31" w:rsidRDefault="009F4F31" w:rsidP="009F4F31">
      <w:pPr>
        <w:pStyle w:val="ListParagraph"/>
      </w:pPr>
    </w:p>
    <w:p w:rsidR="00D408F5" w:rsidRDefault="00D408F5" w:rsidP="00D408F5">
      <w:pPr>
        <w:pStyle w:val="ListParagraph"/>
        <w:numPr>
          <w:ilvl w:val="1"/>
          <w:numId w:val="1"/>
        </w:numPr>
        <w:rPr>
          <w:b/>
        </w:rPr>
      </w:pPr>
      <w:r w:rsidRPr="009F4F31">
        <w:rPr>
          <w:b/>
        </w:rPr>
        <w:t xml:space="preserve">The host is asked to contact Amy if the Host credentials are not received within a few days of </w:t>
      </w:r>
      <w:r w:rsidR="00CA6458">
        <w:rPr>
          <w:b/>
        </w:rPr>
        <w:t xml:space="preserve">having had submitted </w:t>
      </w:r>
      <w:r w:rsidRPr="009F4F31">
        <w:rPr>
          <w:b/>
        </w:rPr>
        <w:t>the WebEx session request.</w:t>
      </w:r>
    </w:p>
    <w:p w:rsidR="009F4F31" w:rsidRPr="009F4F31" w:rsidRDefault="009F4F31" w:rsidP="009F4F31">
      <w:pPr>
        <w:pStyle w:val="ListParagraph"/>
        <w:ind w:left="1440"/>
        <w:rPr>
          <w:b/>
        </w:rPr>
      </w:pPr>
    </w:p>
    <w:p w:rsidR="008F39FF" w:rsidRDefault="00D408F5" w:rsidP="008F39FF">
      <w:pPr>
        <w:pStyle w:val="ListParagraph"/>
        <w:numPr>
          <w:ilvl w:val="1"/>
          <w:numId w:val="1"/>
        </w:numPr>
        <w:rPr>
          <w:b/>
        </w:rPr>
      </w:pPr>
      <w:r w:rsidRPr="009F4F31">
        <w:rPr>
          <w:b/>
        </w:rPr>
        <w:t xml:space="preserve">The host is asked to send email to their WebEx session participants confirming they have received a WebEx meeting invitation email. If </w:t>
      </w:r>
      <w:r w:rsidR="00CA6458" w:rsidRPr="00CA6458">
        <w:rPr>
          <w:b/>
        </w:rPr>
        <w:t xml:space="preserve">session participants </w:t>
      </w:r>
      <w:r w:rsidR="00CA6458">
        <w:rPr>
          <w:b/>
        </w:rPr>
        <w:t xml:space="preserve">state an </w:t>
      </w:r>
      <w:r w:rsidRPr="009F4F31">
        <w:rPr>
          <w:b/>
        </w:rPr>
        <w:t xml:space="preserve">email has not been received send email to Amy </w:t>
      </w:r>
      <w:r w:rsidR="00CA6458" w:rsidRPr="00CA6458">
        <w:rPr>
          <w:b/>
        </w:rPr>
        <w:t xml:space="preserve">Seeley </w:t>
      </w:r>
      <w:r w:rsidRPr="009F4F31">
        <w:rPr>
          <w:b/>
        </w:rPr>
        <w:t>requesting a status update.</w:t>
      </w:r>
    </w:p>
    <w:p w:rsidR="00CA6458" w:rsidRDefault="00CA6458" w:rsidP="00CA6458">
      <w:pPr>
        <w:pStyle w:val="ListParagraph"/>
        <w:ind w:left="1440"/>
        <w:rPr>
          <w:b/>
        </w:rPr>
      </w:pPr>
    </w:p>
    <w:p w:rsidR="00CA6458" w:rsidRPr="009F4F31" w:rsidRDefault="00CA6458" w:rsidP="008F39F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The host is asked to remind WebEx </w:t>
      </w:r>
      <w:r w:rsidRPr="00CA6458">
        <w:rPr>
          <w:b/>
        </w:rPr>
        <w:t xml:space="preserve">session participants </w:t>
      </w:r>
      <w:r>
        <w:rPr>
          <w:b/>
        </w:rPr>
        <w:t>to connect to the WebEx session about 15 minutes before the start of the meeting as it can take some time for the WebEx software to install for first time users.</w:t>
      </w:r>
    </w:p>
    <w:p w:rsidR="00F925FD" w:rsidRPr="00F925FD" w:rsidRDefault="00F925FD" w:rsidP="00F925FD">
      <w:pPr>
        <w:rPr>
          <w:b/>
          <w:sz w:val="24"/>
          <w:szCs w:val="24"/>
          <w:u w:val="single"/>
        </w:rPr>
      </w:pPr>
      <w:r w:rsidRPr="00F925FD">
        <w:rPr>
          <w:b/>
          <w:sz w:val="24"/>
          <w:szCs w:val="24"/>
          <w:u w:val="single"/>
        </w:rPr>
        <w:t>STARTING THE WEBEX SESSION AS A HOST</w:t>
      </w:r>
    </w:p>
    <w:p w:rsidR="00D408F5" w:rsidRDefault="009F4F31" w:rsidP="00E1430D">
      <w:pPr>
        <w:pStyle w:val="ListParagraph"/>
        <w:numPr>
          <w:ilvl w:val="0"/>
          <w:numId w:val="1"/>
        </w:numPr>
      </w:pPr>
      <w:r>
        <w:lastRenderedPageBreak/>
        <w:t xml:space="preserve">About </w:t>
      </w:r>
      <w:r w:rsidR="00CA6458">
        <w:t>15</w:t>
      </w:r>
      <w:r>
        <w:t xml:space="preserve"> minutes before the start of the meeting the host is asked to navigate their web browser to:</w:t>
      </w:r>
    </w:p>
    <w:p w:rsidR="009F4F31" w:rsidRPr="00D408F5" w:rsidRDefault="009F4F31" w:rsidP="009F4F31">
      <w:pPr>
        <w:ind w:firstLine="720"/>
      </w:pP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17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http://aux095meet.webex.com/</w:t>
        </w:r>
      </w:hyperlink>
    </w:p>
    <w:p w:rsidR="009F4F31" w:rsidRDefault="009F4F31" w:rsidP="00E1430D">
      <w:pPr>
        <w:pStyle w:val="ListParagraph"/>
        <w:numPr>
          <w:ilvl w:val="0"/>
          <w:numId w:val="1"/>
        </w:numPr>
      </w:pPr>
      <w:r>
        <w:t xml:space="preserve">Enter the HOST username and password provided by Amy </w:t>
      </w:r>
      <w:r w:rsidRPr="009F4F31">
        <w:t>Seeley</w:t>
      </w:r>
      <w:r>
        <w:t>:</w:t>
      </w:r>
    </w:p>
    <w:p w:rsidR="009F4F31" w:rsidRDefault="009F4F31" w:rsidP="009F4F31">
      <w:pPr>
        <w:pStyle w:val="ListParagraph"/>
      </w:pPr>
    </w:p>
    <w:p w:rsidR="009F4F31" w:rsidRPr="009F4F31" w:rsidRDefault="009F4F31" w:rsidP="009F4F31">
      <w:pPr>
        <w:pStyle w:val="ListParagraph"/>
      </w:pPr>
      <w:r>
        <w:rPr>
          <w:noProof/>
        </w:rPr>
        <w:drawing>
          <wp:inline distT="0" distB="0" distL="0" distR="0">
            <wp:extent cx="5438775" cy="4114800"/>
            <wp:effectExtent l="19050" t="0" r="9525" b="0"/>
            <wp:docPr id="2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F31" w:rsidRPr="009F4F31" w:rsidRDefault="009F4F31" w:rsidP="009F4F31">
      <w:pPr>
        <w:pStyle w:val="ListParagraph"/>
      </w:pPr>
    </w:p>
    <w:p w:rsidR="009F4F31" w:rsidRDefault="009F4F31" w:rsidP="00E1430D">
      <w:pPr>
        <w:pStyle w:val="ListParagraph"/>
        <w:numPr>
          <w:ilvl w:val="0"/>
          <w:numId w:val="1"/>
        </w:numPr>
      </w:pPr>
      <w:r>
        <w:t xml:space="preserve">Upon successful authentication the host is able to click the </w:t>
      </w:r>
      <w:r w:rsidRPr="009F4F31">
        <w:rPr>
          <w:b/>
        </w:rPr>
        <w:t>Enter Room</w:t>
      </w:r>
      <w:r>
        <w:t xml:space="preserve"> button to begin the WebEx session:</w:t>
      </w:r>
    </w:p>
    <w:p w:rsidR="009F4F31" w:rsidRDefault="009F4F31" w:rsidP="009F4F31">
      <w:pPr>
        <w:pStyle w:val="ListParagraph"/>
      </w:pPr>
    </w:p>
    <w:p w:rsidR="009F4F31" w:rsidRPr="009F4F31" w:rsidRDefault="009F4F31" w:rsidP="009F4F31">
      <w:pPr>
        <w:pStyle w:val="ListParagraph"/>
      </w:pPr>
      <w:r>
        <w:rPr>
          <w:noProof/>
        </w:rPr>
        <w:drawing>
          <wp:inline distT="0" distB="0" distL="0" distR="0">
            <wp:extent cx="6686550" cy="2857500"/>
            <wp:effectExtent l="19050" t="0" r="0" b="0"/>
            <wp:docPr id="3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F31" w:rsidRDefault="009F4F31" w:rsidP="009F4F31">
      <w:pPr>
        <w:pStyle w:val="ListParagraph"/>
      </w:pPr>
    </w:p>
    <w:p w:rsidR="00F925FD" w:rsidRPr="00743A9C" w:rsidRDefault="00F925FD" w:rsidP="00F925FD">
      <w:pPr>
        <w:pStyle w:val="ListParagraph"/>
        <w:rPr>
          <w:b/>
          <w:sz w:val="24"/>
          <w:szCs w:val="24"/>
          <w:u w:val="single"/>
        </w:rPr>
      </w:pPr>
      <w:r w:rsidRPr="00743A9C">
        <w:rPr>
          <w:b/>
          <w:sz w:val="24"/>
          <w:szCs w:val="24"/>
          <w:u w:val="single"/>
        </w:rPr>
        <w:lastRenderedPageBreak/>
        <w:t>STARTING THE WEBEX SESSION AS A PARTICIPANT</w:t>
      </w:r>
    </w:p>
    <w:p w:rsidR="00F925FD" w:rsidRDefault="00F925FD" w:rsidP="009F4F31">
      <w:pPr>
        <w:pStyle w:val="ListParagraph"/>
      </w:pPr>
    </w:p>
    <w:p w:rsidR="00F925FD" w:rsidRDefault="00F925FD" w:rsidP="00F925FD">
      <w:pPr>
        <w:pStyle w:val="ListParagraph"/>
        <w:numPr>
          <w:ilvl w:val="0"/>
          <w:numId w:val="1"/>
        </w:numPr>
      </w:pPr>
      <w:r w:rsidRPr="00F925FD">
        <w:rPr>
          <w:b/>
        </w:rPr>
        <w:t xml:space="preserve">WebEx session participants </w:t>
      </w:r>
      <w:r>
        <w:t xml:space="preserve">are able to click the </w:t>
      </w:r>
      <w:r w:rsidRPr="00F925FD">
        <w:rPr>
          <w:b/>
        </w:rPr>
        <w:t>Join WebEx meeting</w:t>
      </w:r>
      <w:r>
        <w:t xml:space="preserve"> link from their email invite to start the WebEx session.</w:t>
      </w:r>
    </w:p>
    <w:p w:rsidR="00F925FD" w:rsidRPr="009F4F31" w:rsidRDefault="00F925FD" w:rsidP="009F4F31">
      <w:pPr>
        <w:pStyle w:val="ListParagraph"/>
      </w:pPr>
    </w:p>
    <w:p w:rsidR="007E0087" w:rsidRDefault="00F925FD" w:rsidP="007E0087">
      <w:pPr>
        <w:pStyle w:val="ListParagraph"/>
      </w:pPr>
      <w:r>
        <w:rPr>
          <w:noProof/>
        </w:rPr>
        <w:drawing>
          <wp:inline distT="0" distB="0" distL="0" distR="0">
            <wp:extent cx="5295900" cy="53816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5FD" w:rsidRDefault="00F925FD" w:rsidP="007E0087">
      <w:pPr>
        <w:pStyle w:val="ListParagraph"/>
      </w:pPr>
    </w:p>
    <w:p w:rsidR="00D50D0C" w:rsidRDefault="007E0087" w:rsidP="00E934EA">
      <w:pPr>
        <w:pStyle w:val="ListParagraph"/>
      </w:pPr>
      <w:r>
        <w:t>This document was created by</w:t>
      </w:r>
      <w:r w:rsidR="00D50D0C">
        <w:t>:</w:t>
      </w:r>
      <w:r>
        <w:t xml:space="preserve"> Carlos A Gonzalez, </w:t>
      </w:r>
      <w:r w:rsidR="00D50D0C" w:rsidRPr="00D50D0C">
        <w:t>FSO-CS</w:t>
      </w:r>
      <w:r w:rsidR="00D50D0C">
        <w:t>,</w:t>
      </w:r>
      <w:r w:rsidR="00D50D0C" w:rsidRPr="00D50D0C">
        <w:t xml:space="preserve"> 095-39-04</w:t>
      </w:r>
      <w:r w:rsidR="00D50D0C">
        <w:t xml:space="preserve">, </w:t>
      </w:r>
      <w:hyperlink r:id="rId21" w:history="1">
        <w:r w:rsidR="00E934EA" w:rsidRPr="00FF3BF9">
          <w:rPr>
            <w:rStyle w:val="Hyperlink"/>
          </w:rPr>
          <w:t>carlos.gonzalez@coastguardchicago.org</w:t>
        </w:r>
      </w:hyperlink>
    </w:p>
    <w:p w:rsidR="00E934EA" w:rsidRDefault="00E934EA" w:rsidP="00E934EA">
      <w:pPr>
        <w:pStyle w:val="ListParagraph"/>
      </w:pPr>
    </w:p>
    <w:sectPr w:rsidR="00E934EA" w:rsidSect="00C42FFF">
      <w:foot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472" w:rsidRDefault="00AD1472" w:rsidP="00C97636">
      <w:pPr>
        <w:spacing w:after="0" w:line="240" w:lineRule="auto"/>
      </w:pPr>
      <w:r>
        <w:separator/>
      </w:r>
    </w:p>
  </w:endnote>
  <w:endnote w:type="continuationSeparator" w:id="0">
    <w:p w:rsidR="00AD1472" w:rsidRDefault="00AD1472" w:rsidP="00C9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71878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D408F5" w:rsidRDefault="00D408F5">
            <w:pPr>
              <w:pStyle w:val="Footer"/>
              <w:jc w:val="center"/>
            </w:pPr>
            <w:r>
              <w:t xml:space="preserve">Page </w:t>
            </w:r>
            <w:r w:rsidR="00EF448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EF4486">
              <w:rPr>
                <w:b/>
                <w:bCs/>
                <w:sz w:val="24"/>
                <w:szCs w:val="24"/>
              </w:rPr>
              <w:fldChar w:fldCharType="separate"/>
            </w:r>
            <w:r w:rsidR="00743A9C">
              <w:rPr>
                <w:b/>
                <w:bCs/>
                <w:noProof/>
              </w:rPr>
              <w:t>2</w:t>
            </w:r>
            <w:r w:rsidR="00EF448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F448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EF4486">
              <w:rPr>
                <w:b/>
                <w:bCs/>
                <w:sz w:val="24"/>
                <w:szCs w:val="24"/>
              </w:rPr>
              <w:fldChar w:fldCharType="separate"/>
            </w:r>
            <w:r w:rsidR="00743A9C">
              <w:rPr>
                <w:b/>
                <w:bCs/>
                <w:noProof/>
              </w:rPr>
              <w:t>6</w:t>
            </w:r>
            <w:r w:rsidR="00EF448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8F5" w:rsidRDefault="00D408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472" w:rsidRDefault="00AD1472" w:rsidP="00C97636">
      <w:pPr>
        <w:spacing w:after="0" w:line="240" w:lineRule="auto"/>
      </w:pPr>
      <w:r>
        <w:separator/>
      </w:r>
    </w:p>
  </w:footnote>
  <w:footnote w:type="continuationSeparator" w:id="0">
    <w:p w:rsidR="00AD1472" w:rsidRDefault="00AD1472" w:rsidP="00C97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217C"/>
    <w:multiLevelType w:val="hybridMultilevel"/>
    <w:tmpl w:val="E62E0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C49BE"/>
    <w:multiLevelType w:val="hybridMultilevel"/>
    <w:tmpl w:val="D242A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43FF6"/>
    <w:multiLevelType w:val="hybridMultilevel"/>
    <w:tmpl w:val="D242A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D7C1C"/>
    <w:multiLevelType w:val="hybridMultilevel"/>
    <w:tmpl w:val="8DDA8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51EA"/>
    <w:rsid w:val="00021498"/>
    <w:rsid w:val="00036829"/>
    <w:rsid w:val="000A7472"/>
    <w:rsid w:val="000B1E07"/>
    <w:rsid w:val="000B43C1"/>
    <w:rsid w:val="000C559B"/>
    <w:rsid w:val="000F0656"/>
    <w:rsid w:val="00111B95"/>
    <w:rsid w:val="001444D1"/>
    <w:rsid w:val="001552A8"/>
    <w:rsid w:val="00156920"/>
    <w:rsid w:val="001908C5"/>
    <w:rsid w:val="00191FD0"/>
    <w:rsid w:val="001E5EDF"/>
    <w:rsid w:val="002A2BB8"/>
    <w:rsid w:val="002A56EE"/>
    <w:rsid w:val="002B4AF9"/>
    <w:rsid w:val="002B5B8E"/>
    <w:rsid w:val="002D35A8"/>
    <w:rsid w:val="002F611F"/>
    <w:rsid w:val="003115DC"/>
    <w:rsid w:val="00382CFD"/>
    <w:rsid w:val="00392D49"/>
    <w:rsid w:val="003A4B1A"/>
    <w:rsid w:val="003B19CA"/>
    <w:rsid w:val="003C3E5C"/>
    <w:rsid w:val="003D43B6"/>
    <w:rsid w:val="003D5F99"/>
    <w:rsid w:val="003E06A0"/>
    <w:rsid w:val="003E7F02"/>
    <w:rsid w:val="003F012D"/>
    <w:rsid w:val="004249EF"/>
    <w:rsid w:val="00430A36"/>
    <w:rsid w:val="00463EEF"/>
    <w:rsid w:val="00464D61"/>
    <w:rsid w:val="004A3726"/>
    <w:rsid w:val="004E7CD6"/>
    <w:rsid w:val="005B48A1"/>
    <w:rsid w:val="005B6FB7"/>
    <w:rsid w:val="005D1CBD"/>
    <w:rsid w:val="00601270"/>
    <w:rsid w:val="00604B0A"/>
    <w:rsid w:val="00634608"/>
    <w:rsid w:val="006351EA"/>
    <w:rsid w:val="00640232"/>
    <w:rsid w:val="00653671"/>
    <w:rsid w:val="00675F81"/>
    <w:rsid w:val="006E3C2A"/>
    <w:rsid w:val="00735A14"/>
    <w:rsid w:val="00740F84"/>
    <w:rsid w:val="007436FC"/>
    <w:rsid w:val="00743A9C"/>
    <w:rsid w:val="00755F78"/>
    <w:rsid w:val="007607AC"/>
    <w:rsid w:val="00780DFA"/>
    <w:rsid w:val="007904BC"/>
    <w:rsid w:val="007E0087"/>
    <w:rsid w:val="007E7D9D"/>
    <w:rsid w:val="007E7FAC"/>
    <w:rsid w:val="00820765"/>
    <w:rsid w:val="0082350B"/>
    <w:rsid w:val="00835D51"/>
    <w:rsid w:val="00841910"/>
    <w:rsid w:val="008673A2"/>
    <w:rsid w:val="008A051E"/>
    <w:rsid w:val="008A79E8"/>
    <w:rsid w:val="008F39FF"/>
    <w:rsid w:val="008F4DBF"/>
    <w:rsid w:val="008F718C"/>
    <w:rsid w:val="00933F94"/>
    <w:rsid w:val="00954DB1"/>
    <w:rsid w:val="00994B62"/>
    <w:rsid w:val="009C20E8"/>
    <w:rsid w:val="009F4F31"/>
    <w:rsid w:val="00A0232A"/>
    <w:rsid w:val="00A14745"/>
    <w:rsid w:val="00A1669B"/>
    <w:rsid w:val="00AC2076"/>
    <w:rsid w:val="00AC607A"/>
    <w:rsid w:val="00AD1472"/>
    <w:rsid w:val="00AD14BE"/>
    <w:rsid w:val="00B56EBB"/>
    <w:rsid w:val="00B64905"/>
    <w:rsid w:val="00B83EE3"/>
    <w:rsid w:val="00BE03DB"/>
    <w:rsid w:val="00C25F1D"/>
    <w:rsid w:val="00C30B19"/>
    <w:rsid w:val="00C42FFF"/>
    <w:rsid w:val="00C50BEC"/>
    <w:rsid w:val="00C61031"/>
    <w:rsid w:val="00C611D3"/>
    <w:rsid w:val="00C7526B"/>
    <w:rsid w:val="00C9070D"/>
    <w:rsid w:val="00C97636"/>
    <w:rsid w:val="00CA6458"/>
    <w:rsid w:val="00CC17D3"/>
    <w:rsid w:val="00D408F5"/>
    <w:rsid w:val="00D50D0C"/>
    <w:rsid w:val="00D609CC"/>
    <w:rsid w:val="00DA04B2"/>
    <w:rsid w:val="00DA24AB"/>
    <w:rsid w:val="00DC6F2F"/>
    <w:rsid w:val="00DC79FC"/>
    <w:rsid w:val="00E12AD8"/>
    <w:rsid w:val="00E1430D"/>
    <w:rsid w:val="00E207D9"/>
    <w:rsid w:val="00E447F4"/>
    <w:rsid w:val="00E54B01"/>
    <w:rsid w:val="00E55F5E"/>
    <w:rsid w:val="00E61931"/>
    <w:rsid w:val="00E6333F"/>
    <w:rsid w:val="00E934EA"/>
    <w:rsid w:val="00EC100E"/>
    <w:rsid w:val="00EC66FE"/>
    <w:rsid w:val="00ED18EF"/>
    <w:rsid w:val="00EF4486"/>
    <w:rsid w:val="00F06119"/>
    <w:rsid w:val="00F557DB"/>
    <w:rsid w:val="00F70662"/>
    <w:rsid w:val="00F925FD"/>
    <w:rsid w:val="00FB1575"/>
    <w:rsid w:val="00FC4D68"/>
    <w:rsid w:val="00FE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B0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351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47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7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7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7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636"/>
  </w:style>
  <w:style w:type="paragraph" w:styleId="Footer">
    <w:name w:val="footer"/>
    <w:basedOn w:val="Normal"/>
    <w:link w:val="FooterChar"/>
    <w:uiPriority w:val="99"/>
    <w:unhideWhenUsed/>
    <w:rsid w:val="00C97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636"/>
  </w:style>
  <w:style w:type="character" w:customStyle="1" w:styleId="NoSpacingChar">
    <w:name w:val="No Spacing Char"/>
    <w:basedOn w:val="DefaultParagraphFont"/>
    <w:link w:val="NoSpacing"/>
    <w:uiPriority w:val="1"/>
    <w:rsid w:val="00C97636"/>
  </w:style>
  <w:style w:type="character" w:customStyle="1" w:styleId="apple-converted-space">
    <w:name w:val="apple-converted-space"/>
    <w:basedOn w:val="DefaultParagraphFont"/>
    <w:rsid w:val="009F4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351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47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7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7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7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636"/>
  </w:style>
  <w:style w:type="paragraph" w:styleId="Footer">
    <w:name w:val="footer"/>
    <w:basedOn w:val="Normal"/>
    <w:link w:val="FooterChar"/>
    <w:uiPriority w:val="99"/>
    <w:unhideWhenUsed/>
    <w:rsid w:val="00C97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636"/>
  </w:style>
  <w:style w:type="character" w:customStyle="1" w:styleId="NoSpacingChar">
    <w:name w:val="No Spacing Char"/>
    <w:basedOn w:val="DefaultParagraphFont"/>
    <w:link w:val="NoSpacing"/>
    <w:uiPriority w:val="1"/>
    <w:rsid w:val="00C976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aux9wr.com/programs/mt/webex-form.php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yperlink" Target="mailto:carlos.gonzalez@coastguardchicago.or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aux095meet.webex.com/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mailto:division39.vdcdr@gmail.com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A8755-6864-4DD2-AA70-0B12C5CE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Gonzalez</dc:creator>
  <cp:lastModifiedBy>Carlos Gonzalez</cp:lastModifiedBy>
  <cp:revision>5</cp:revision>
  <dcterms:created xsi:type="dcterms:W3CDTF">2015-03-13T20:16:00Z</dcterms:created>
  <dcterms:modified xsi:type="dcterms:W3CDTF">2015-03-13T20:35:00Z</dcterms:modified>
</cp:coreProperties>
</file>