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E6" w:rsidRDefault="00F85D6E" w:rsidP="00556F14">
      <w:pPr>
        <w:rPr>
          <w:szCs w:val="24"/>
        </w:rPr>
      </w:pPr>
      <w:r>
        <w:rPr>
          <w:noProof/>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523.6pt;height:32.05pt;z-index:251660288;mso-position-horizontal:center;mso-width-relative:margin;mso-height-relative:margin">
            <v:textbox>
              <w:txbxContent>
                <w:p w:rsidR="00D20BAD" w:rsidRPr="00D6662C" w:rsidRDefault="00D20BAD" w:rsidP="00D20BAD">
                  <w:pPr>
                    <w:jc w:val="center"/>
                    <w:rPr>
                      <w:rFonts w:ascii="Times New Roman" w:hAnsi="Times New Roman" w:cs="Times New Roman"/>
                      <w:b/>
                      <w:sz w:val="32"/>
                      <w:szCs w:val="32"/>
                    </w:rPr>
                  </w:pPr>
                  <w:r w:rsidRPr="00D6662C">
                    <w:rPr>
                      <w:rFonts w:ascii="Times New Roman" w:hAnsi="Times New Roman" w:cs="Times New Roman"/>
                      <w:b/>
                      <w:sz w:val="32"/>
                      <w:szCs w:val="32"/>
                    </w:rPr>
                    <w:t>US Coast Guard Auxiliary Announc</w:t>
                  </w:r>
                  <w:r>
                    <w:rPr>
                      <w:rFonts w:ascii="Times New Roman" w:hAnsi="Times New Roman" w:cs="Times New Roman"/>
                      <w:b/>
                      <w:sz w:val="32"/>
                      <w:szCs w:val="32"/>
                    </w:rPr>
                    <w:t>es Boating Safely Classes</w:t>
                  </w:r>
                </w:p>
                <w:p w:rsidR="000A30BB" w:rsidRPr="00D20BAD" w:rsidRDefault="000A30BB" w:rsidP="00D20BAD">
                  <w:pPr>
                    <w:rPr>
                      <w:szCs w:val="28"/>
                    </w:rPr>
                  </w:pPr>
                </w:p>
              </w:txbxContent>
            </v:textbox>
          </v:shape>
        </w:pict>
      </w:r>
    </w:p>
    <w:p w:rsidR="000A30BB" w:rsidRDefault="000A30BB" w:rsidP="00556F14">
      <w:pPr>
        <w:rPr>
          <w:szCs w:val="24"/>
        </w:rPr>
      </w:pPr>
    </w:p>
    <w:p w:rsidR="00D20BAD" w:rsidRPr="00813B52" w:rsidRDefault="005A2C28" w:rsidP="00D20BAD">
      <w:pPr>
        <w:rPr>
          <w:rFonts w:ascii="Times New Roman" w:hAnsi="Times New Roman" w:cs="Times New Roman"/>
          <w:sz w:val="24"/>
          <w:szCs w:val="24"/>
        </w:rPr>
      </w:pPr>
      <w:proofErr w:type="gramStart"/>
      <w:r w:rsidRPr="00643FE2">
        <w:rPr>
          <w:rFonts w:ascii="Times New Roman" w:hAnsi="Times New Roman" w:cs="Times New Roman"/>
          <w:b/>
          <w:sz w:val="24"/>
          <w:szCs w:val="24"/>
        </w:rPr>
        <w:t xml:space="preserve">Dateline - </w:t>
      </w:r>
      <w:r w:rsidR="00D20BAD">
        <w:rPr>
          <w:rFonts w:ascii="Times New Roman" w:hAnsi="Times New Roman" w:cs="Times New Roman"/>
          <w:b/>
          <w:sz w:val="24"/>
          <w:szCs w:val="24"/>
        </w:rPr>
        <w:t>3-30-2016 - Prairie Du Chien, WI.</w:t>
      </w:r>
      <w:proofErr w:type="gramEnd"/>
      <w:r w:rsidR="00D20BAD">
        <w:rPr>
          <w:rFonts w:ascii="Times New Roman" w:hAnsi="Times New Roman" w:cs="Times New Roman"/>
          <w:b/>
          <w:sz w:val="24"/>
          <w:szCs w:val="24"/>
        </w:rPr>
        <w:t xml:space="preserve"> </w:t>
      </w:r>
    </w:p>
    <w:p w:rsidR="00D20BAD" w:rsidRDefault="00D20BAD" w:rsidP="00D20BAD">
      <w:pPr>
        <w:rPr>
          <w:rFonts w:ascii="Times New Roman" w:hAnsi="Times New Roman" w:cs="Times New Roman"/>
          <w:b/>
          <w:sz w:val="24"/>
          <w:szCs w:val="24"/>
        </w:rPr>
      </w:pPr>
      <w:r>
        <w:rPr>
          <w:rFonts w:ascii="Times New Roman" w:hAnsi="Times New Roman" w:cs="Times New Roman"/>
          <w:sz w:val="24"/>
          <w:szCs w:val="24"/>
        </w:rPr>
        <w:t>One of the best assets we have to promote safe use of our rivers and lakes is the educated boater. With that in mind the Prairie Du Chien Flotilla, US Coast Guard Auxiliary has announced the annual spring Boating Safely schedule.</w:t>
      </w:r>
      <w:r w:rsidRPr="00643FE2">
        <w:rPr>
          <w:rFonts w:ascii="Times New Roman" w:hAnsi="Times New Roman" w:cs="Times New Roman"/>
          <w:b/>
          <w:sz w:val="24"/>
          <w:szCs w:val="24"/>
        </w:rPr>
        <w:t xml:space="preserve"> </w:t>
      </w:r>
    </w:p>
    <w:p w:rsidR="00D20BAD" w:rsidRDefault="00D20BAD" w:rsidP="00D20BAD">
      <w:pPr>
        <w:rPr>
          <w:rFonts w:ascii="Times New Roman" w:hAnsi="Times New Roman" w:cs="Times New Roman"/>
          <w:sz w:val="24"/>
          <w:szCs w:val="24"/>
        </w:rPr>
      </w:pPr>
      <w:r>
        <w:rPr>
          <w:rFonts w:ascii="Times New Roman" w:hAnsi="Times New Roman" w:cs="Times New Roman"/>
          <w:sz w:val="24"/>
          <w:szCs w:val="24"/>
        </w:rPr>
        <w:t>“About Boating Safely” is a one day US Coast Guard Auxiliary course covering basic boating safety, operation and the laws for operating a boat, including personal watercraft (PWC)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course is for all age groups and experience levels. “I had a student with 20 plus years on the river who stated that with all his experience he still learned from the course,” said Auxiliary instructor Art Sullivan.</w:t>
      </w:r>
    </w:p>
    <w:p w:rsidR="00D20BAD" w:rsidRDefault="00D20BAD" w:rsidP="00D20BAD">
      <w:pPr>
        <w:rPr>
          <w:rFonts w:ascii="Times New Roman" w:hAnsi="Times New Roman" w:cs="Times New Roman"/>
          <w:sz w:val="24"/>
          <w:szCs w:val="24"/>
        </w:rPr>
      </w:pPr>
      <w:r>
        <w:rPr>
          <w:rFonts w:ascii="Times New Roman" w:hAnsi="Times New Roman" w:cs="Times New Roman"/>
          <w:sz w:val="24"/>
          <w:szCs w:val="24"/>
        </w:rPr>
        <w:t>This course is of special interest to young boaters and their parents who will be setting sail this summer, many for the first time. This course also satisfies the requirements for those young operators to obtain a required state boating safety certificate before venturing out on the water.</w:t>
      </w:r>
    </w:p>
    <w:p w:rsidR="00D20BAD" w:rsidRDefault="00D20BAD" w:rsidP="00D20BAD">
      <w:pPr>
        <w:rPr>
          <w:rFonts w:ascii="Times New Roman" w:hAnsi="Times New Roman" w:cs="Times New Roman"/>
          <w:sz w:val="24"/>
          <w:szCs w:val="24"/>
        </w:rPr>
      </w:pPr>
      <w:r>
        <w:rPr>
          <w:rFonts w:ascii="Times New Roman" w:hAnsi="Times New Roman" w:cs="Times New Roman"/>
          <w:sz w:val="24"/>
          <w:szCs w:val="24"/>
        </w:rPr>
        <w:t>Those interested in attending any of the courses should contact Joanie Dickerson at (608) 996-2152. The cost of the course is generally around $20 per student depending on location.</w:t>
      </w:r>
    </w:p>
    <w:p w:rsidR="00D20BAD" w:rsidRDefault="00D20BAD" w:rsidP="00D20BAD">
      <w:pPr>
        <w:spacing w:after="0"/>
        <w:rPr>
          <w:rFonts w:ascii="Times New Roman" w:hAnsi="Times New Roman" w:cs="Times New Roman"/>
          <w:sz w:val="24"/>
          <w:szCs w:val="24"/>
        </w:rPr>
      </w:pPr>
      <w:r>
        <w:rPr>
          <w:rFonts w:ascii="Times New Roman" w:hAnsi="Times New Roman" w:cs="Times New Roman"/>
          <w:sz w:val="24"/>
          <w:szCs w:val="24"/>
        </w:rPr>
        <w:t>April 9 – La Crescent, MN (La Crescent Middle School)</w:t>
      </w:r>
    </w:p>
    <w:p w:rsidR="00D20BAD" w:rsidRDefault="00D20BAD" w:rsidP="00D20BAD">
      <w:pPr>
        <w:spacing w:after="0"/>
        <w:rPr>
          <w:rFonts w:ascii="Times New Roman" w:hAnsi="Times New Roman" w:cs="Times New Roman"/>
          <w:sz w:val="24"/>
          <w:szCs w:val="24"/>
        </w:rPr>
      </w:pPr>
      <w:r>
        <w:rPr>
          <w:rFonts w:ascii="Times New Roman" w:hAnsi="Times New Roman" w:cs="Times New Roman"/>
          <w:sz w:val="24"/>
          <w:szCs w:val="24"/>
        </w:rPr>
        <w:t>April 30 – Prairie Du Chien, WI (City Hall)</w:t>
      </w:r>
    </w:p>
    <w:p w:rsidR="00D20BAD" w:rsidRDefault="00D20BAD" w:rsidP="00D20BAD">
      <w:pPr>
        <w:spacing w:after="0"/>
        <w:rPr>
          <w:rFonts w:ascii="Times New Roman" w:hAnsi="Times New Roman" w:cs="Times New Roman"/>
          <w:sz w:val="24"/>
          <w:szCs w:val="24"/>
        </w:rPr>
      </w:pPr>
      <w:r>
        <w:rPr>
          <w:rFonts w:ascii="Times New Roman" w:hAnsi="Times New Roman" w:cs="Times New Roman"/>
          <w:sz w:val="24"/>
          <w:szCs w:val="24"/>
        </w:rPr>
        <w:t>May 21 – Guttenberg, IA (Guttenberg Recreation Center) you may also contact the Guttenberg Marine and RV Center at (563)252-2628 for more information on the Guttenberg class</w:t>
      </w:r>
    </w:p>
    <w:p w:rsidR="00D20BAD" w:rsidRDefault="00D20BAD" w:rsidP="00D20BAD">
      <w:pPr>
        <w:spacing w:after="0"/>
        <w:rPr>
          <w:rFonts w:ascii="Times New Roman" w:hAnsi="Times New Roman" w:cs="Times New Roman"/>
          <w:sz w:val="24"/>
          <w:szCs w:val="24"/>
        </w:rPr>
      </w:pPr>
      <w:r>
        <w:rPr>
          <w:rFonts w:ascii="Times New Roman" w:hAnsi="Times New Roman" w:cs="Times New Roman"/>
          <w:sz w:val="24"/>
          <w:szCs w:val="24"/>
        </w:rPr>
        <w:t xml:space="preserve">June 20 – 23 – Desoto, WI (during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on the River)</w:t>
      </w:r>
    </w:p>
    <w:p w:rsidR="00D20BAD" w:rsidRDefault="00D20BAD" w:rsidP="00D20BAD">
      <w:pPr>
        <w:spacing w:after="0"/>
        <w:rPr>
          <w:rFonts w:ascii="Times New Roman" w:hAnsi="Times New Roman" w:cs="Times New Roman"/>
          <w:sz w:val="24"/>
          <w:szCs w:val="24"/>
        </w:rPr>
      </w:pPr>
    </w:p>
    <w:p w:rsidR="00D20BAD" w:rsidRDefault="00D20BAD" w:rsidP="00D20BAD">
      <w:pPr>
        <w:spacing w:after="0"/>
      </w:pPr>
      <w:r>
        <w:rPr>
          <w:rFonts w:ascii="Times New Roman" w:hAnsi="Times New Roman" w:cs="Times New Roman"/>
          <w:sz w:val="24"/>
          <w:szCs w:val="24"/>
        </w:rPr>
        <w:t xml:space="preserve">For more information on these and other US Coast Guard Auxiliary courses go to </w:t>
      </w:r>
      <w:hyperlink r:id="rId7" w:history="1">
        <w:r w:rsidRPr="00C13840">
          <w:rPr>
            <w:rStyle w:val="Hyperlink"/>
          </w:rPr>
          <w:t>http://www.cgaux.org/</w:t>
        </w:r>
      </w:hyperlink>
    </w:p>
    <w:p w:rsidR="00D20BAD" w:rsidRDefault="00D20BAD" w:rsidP="00D20BAD">
      <w:pPr>
        <w:spacing w:after="0"/>
        <w:rPr>
          <w:rFonts w:ascii="Times New Roman" w:hAnsi="Times New Roman" w:cs="Times New Roman"/>
          <w:sz w:val="24"/>
          <w:szCs w:val="24"/>
        </w:rPr>
      </w:pPr>
      <w:r w:rsidRPr="00A77FA5">
        <w:rPr>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click “Find a Boating Course”.</w:t>
      </w:r>
    </w:p>
    <w:p w:rsidR="00D20BAD" w:rsidRDefault="00D20BAD" w:rsidP="00D20BAD">
      <w:pPr>
        <w:tabs>
          <w:tab w:val="left" w:pos="8010"/>
        </w:tabs>
        <w:rPr>
          <w:rFonts w:ascii="Times New Roman" w:hAnsi="Times New Roman" w:cs="Times New Roman"/>
          <w:b/>
          <w:sz w:val="28"/>
          <w:szCs w:val="28"/>
        </w:rPr>
      </w:pPr>
      <w:bookmarkStart w:id="0" w:name="_GoBack"/>
      <w:bookmarkEnd w:id="0"/>
    </w:p>
    <w:p w:rsidR="00D20BAD" w:rsidRPr="00D20BAD" w:rsidRDefault="00D20BAD" w:rsidP="00D20BAD">
      <w:pPr>
        <w:tabs>
          <w:tab w:val="left" w:pos="8010"/>
        </w:tabs>
        <w:rPr>
          <w:rFonts w:ascii="Times New Roman" w:hAnsi="Times New Roman" w:cs="Times New Roman"/>
          <w:sz w:val="28"/>
          <w:szCs w:val="28"/>
        </w:rPr>
      </w:pPr>
      <w:r>
        <w:rPr>
          <w:rFonts w:ascii="Times New Roman" w:hAnsi="Times New Roman" w:cs="Times New Roman"/>
          <w:sz w:val="28"/>
          <w:szCs w:val="28"/>
        </w:rPr>
        <w:t>XXX</w:t>
      </w:r>
    </w:p>
    <w:p w:rsidR="000A30BB" w:rsidRPr="00643FE2" w:rsidRDefault="000A30BB" w:rsidP="00556F14">
      <w:pPr>
        <w:rPr>
          <w:rFonts w:ascii="Times New Roman" w:hAnsi="Times New Roman" w:cs="Times New Roman"/>
          <w:sz w:val="24"/>
          <w:szCs w:val="24"/>
        </w:rPr>
      </w:pPr>
    </w:p>
    <w:sectPr w:rsidR="000A30BB" w:rsidRPr="00643FE2" w:rsidSect="000F7ABB">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AA" w:rsidRDefault="00EA39AA" w:rsidP="00F50DD3">
      <w:pPr>
        <w:spacing w:after="0" w:line="240" w:lineRule="auto"/>
      </w:pPr>
      <w:r>
        <w:separator/>
      </w:r>
    </w:p>
  </w:endnote>
  <w:endnote w:type="continuationSeparator" w:id="0">
    <w:p w:rsidR="00EA39AA" w:rsidRDefault="00EA39AA" w:rsidP="00F50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9597"/>
      <w:docPartObj>
        <w:docPartGallery w:val="Page Numbers (Bottom of Page)"/>
        <w:docPartUnique/>
      </w:docPartObj>
    </w:sdtPr>
    <w:sdtContent>
      <w:p w:rsidR="00755D33" w:rsidRDefault="00755D33" w:rsidP="00755D33">
        <w:pPr>
          <w:pStyle w:val="Footer"/>
          <w:jc w:val="center"/>
        </w:pPr>
        <w:r>
          <w:t xml:space="preserve">Page </w:t>
        </w:r>
        <w:fldSimple w:instr=" PAGE   \* MERGEFORMAT ">
          <w:r w:rsidR="00D20BAD">
            <w:rPr>
              <w:noProof/>
            </w:rPr>
            <w:t>2</w:t>
          </w:r>
        </w:fldSimple>
      </w:p>
    </w:sdtContent>
  </w:sdt>
  <w:p w:rsidR="00F50DD3" w:rsidRDefault="00F50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28" w:rsidRDefault="00F85D6E">
    <w:pPr>
      <w:pStyle w:val="Footer"/>
      <w:rPr>
        <w:rFonts w:ascii="Times New Roman" w:hAnsi="Times New Roman"/>
        <w:i/>
        <w:sz w:val="28"/>
        <w:szCs w:val="28"/>
      </w:rPr>
    </w:pPr>
    <w:r>
      <w:rPr>
        <w:rFonts w:ascii="Times New Roman" w:hAnsi="Times New Roman"/>
        <w:i/>
        <w:noProof/>
        <w:sz w:val="28"/>
        <w:szCs w:val="28"/>
      </w:rPr>
      <w:pict>
        <v:shapetype id="_x0000_t32" coordsize="21600,21600" o:spt="32" o:oned="t" path="m,l21600,21600e" filled="f">
          <v:path arrowok="t" fillok="f" o:connecttype="none"/>
          <o:lock v:ext="edit" shapetype="t"/>
        </v:shapetype>
        <v:shape id="_x0000_s2062" type="#_x0000_t32" style="position:absolute;margin-left:-13.95pt;margin-top:9.65pt;width:582.45pt;height:0;z-index:251665408" o:connectortype="straight"/>
      </w:pict>
    </w:r>
  </w:p>
  <w:p w:rsidR="005A2C28" w:rsidRDefault="005A2C28">
    <w:pPr>
      <w:pStyle w:val="Footer"/>
    </w:pPr>
    <w:r>
      <w:rPr>
        <w:rFonts w:ascii="Times New Roman" w:hAnsi="Times New Roman"/>
        <w:i/>
        <w:sz w:val="28"/>
        <w:szCs w:val="28"/>
      </w:rPr>
      <w:t xml:space="preserve">The Coast Guard Auxiliary is the uniformed civilian component of the U. S. Coast Guard and supports the Coast Guard in nearly all mission areas. The Auxiliary was created by Congress in 1939. For more information please visit </w:t>
    </w:r>
    <w:hyperlink r:id="rId1" w:history="1">
      <w:r>
        <w:rPr>
          <w:rStyle w:val="Hyperlink"/>
          <w:rFonts w:ascii="Times New Roman" w:hAnsi="Times New Roman"/>
          <w:i/>
          <w:sz w:val="28"/>
          <w:szCs w:val="28"/>
        </w:rPr>
        <w:t>www.cgaux.org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AA" w:rsidRDefault="00EA39AA" w:rsidP="00F50DD3">
      <w:pPr>
        <w:spacing w:after="0" w:line="240" w:lineRule="auto"/>
      </w:pPr>
      <w:r>
        <w:separator/>
      </w:r>
    </w:p>
  </w:footnote>
  <w:footnote w:type="continuationSeparator" w:id="0">
    <w:p w:rsidR="00EA39AA" w:rsidRDefault="00EA39AA" w:rsidP="00F50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BB" w:rsidRDefault="000F7ABB" w:rsidP="000F7ABB">
    <w:pPr>
      <w:pStyle w:val="Header"/>
      <w:jc w:val="center"/>
      <w:rPr>
        <w:b/>
        <w:color w:val="365F91" w:themeColor="accent1" w:themeShade="BF"/>
        <w:sz w:val="28"/>
        <w:szCs w:val="28"/>
      </w:rPr>
    </w:pPr>
    <w:r>
      <w:rPr>
        <w:b/>
        <w:noProof/>
        <w:color w:val="365F91" w:themeColor="accent1" w:themeShade="BF"/>
        <w:sz w:val="28"/>
        <w:szCs w:val="28"/>
      </w:rPr>
      <w:drawing>
        <wp:inline distT="0" distB="0" distL="0" distR="0">
          <wp:extent cx="6858000" cy="745490"/>
          <wp:effectExtent l="19050" t="0" r="0" b="0"/>
          <wp:docPr id="1" name="Picture 1" descr="USCGA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GA banner.png"/>
                  <pic:cNvPicPr/>
                </pic:nvPicPr>
                <pic:blipFill>
                  <a:blip r:embed="rId1"/>
                  <a:stretch>
                    <a:fillRect/>
                  </a:stretch>
                </pic:blipFill>
                <pic:spPr>
                  <a:xfrm>
                    <a:off x="0" y="0"/>
                    <a:ext cx="6858000" cy="745490"/>
                  </a:xfrm>
                  <a:prstGeom prst="rect">
                    <a:avLst/>
                  </a:prstGeom>
                </pic:spPr>
              </pic:pic>
            </a:graphicData>
          </a:graphic>
        </wp:inline>
      </w:drawing>
    </w:r>
  </w:p>
  <w:p w:rsidR="000F7ABB" w:rsidRDefault="000F7ABB" w:rsidP="000F7ABB">
    <w:pPr>
      <w:pStyle w:val="Header"/>
      <w:jc w:val="center"/>
      <w:rPr>
        <w:b/>
        <w:color w:val="365F91" w:themeColor="accent1" w:themeShade="BF"/>
        <w:sz w:val="28"/>
        <w:szCs w:val="28"/>
      </w:rPr>
    </w:pPr>
    <w:r w:rsidRPr="00C10D55">
      <w:rPr>
        <w:b/>
        <w:sz w:val="28"/>
        <w:szCs w:val="28"/>
      </w:rPr>
      <w:t>Flotilla 085-02-08 - Prairie du Chien, Wisconsin</w:t>
    </w:r>
  </w:p>
  <w:p w:rsidR="000F7ABB" w:rsidRDefault="000F7ABB" w:rsidP="000F7ABB">
    <w:pPr>
      <w:pStyle w:val="Header"/>
      <w:jc w:val="center"/>
      <w:rPr>
        <w:b/>
        <w:color w:val="365F91" w:themeColor="accent1" w:themeShade="BF"/>
        <w:sz w:val="28"/>
        <w:szCs w:val="28"/>
      </w:rPr>
    </w:pPr>
  </w:p>
  <w:p w:rsidR="000A54E6" w:rsidRPr="000A30BB" w:rsidRDefault="00F85D6E" w:rsidP="000A30BB">
    <w:pPr>
      <w:pStyle w:val="Header"/>
      <w:jc w:val="right"/>
    </w:pPr>
    <w:r w:rsidRPr="00F85D6E">
      <w:rPr>
        <w:b/>
        <w:noProof/>
        <w:color w:val="FF0000"/>
        <w:sz w:val="28"/>
        <w:szCs w:val="28"/>
      </w:rPr>
      <w:pict>
        <v:shapetype id="_x0000_t202" coordsize="21600,21600" o:spt="202" path="m,l,21600r21600,l21600,xe">
          <v:stroke joinstyle="miter"/>
          <v:path gradientshapeok="t" o:connecttype="rect"/>
        </v:shapetype>
        <v:shape id="_x0000_s2054" type="#_x0000_t202" style="position:absolute;left:0;text-align:left;margin-left:-13.95pt;margin-top:7.6pt;width:412.95pt;height:52.5pt;z-index:251662336">
          <v:textbox>
            <w:txbxContent>
              <w:p w:rsidR="00556F14" w:rsidRPr="000A30BB" w:rsidRDefault="000A54E6" w:rsidP="000A54E6">
                <w:pPr>
                  <w:pStyle w:val="Header"/>
                  <w:jc w:val="center"/>
                  <w:rPr>
                    <w:rFonts w:ascii="Times New Roman" w:hAnsi="Times New Roman" w:cs="Times New Roman"/>
                    <w:b/>
                    <w:sz w:val="72"/>
                    <w:szCs w:val="72"/>
                  </w:rPr>
                </w:pPr>
                <w:r w:rsidRPr="000A30BB">
                  <w:rPr>
                    <w:rFonts w:ascii="Times New Roman" w:hAnsi="Times New Roman" w:cs="Times New Roman"/>
                    <w:b/>
                    <w:sz w:val="72"/>
                    <w:szCs w:val="72"/>
                  </w:rPr>
                  <w:t>NEW</w:t>
                </w:r>
                <w:r w:rsidR="00556F14" w:rsidRPr="000A30BB">
                  <w:rPr>
                    <w:rFonts w:ascii="Times New Roman" w:hAnsi="Times New Roman" w:cs="Times New Roman"/>
                    <w:b/>
                    <w:sz w:val="72"/>
                    <w:szCs w:val="72"/>
                  </w:rPr>
                  <w:t xml:space="preserve">S RELEASE </w:t>
                </w:r>
              </w:p>
              <w:p w:rsidR="00556F14" w:rsidRPr="000A54E6" w:rsidRDefault="00556F14" w:rsidP="000A54E6">
                <w:pPr>
                  <w:jc w:val="center"/>
                  <w:rPr>
                    <w:sz w:val="28"/>
                    <w:szCs w:val="28"/>
                  </w:rPr>
                </w:pPr>
              </w:p>
            </w:txbxContent>
          </v:textbox>
        </v:shape>
      </w:pict>
    </w:r>
    <w:r w:rsidR="000A30BB">
      <w:t xml:space="preserve">                                                   </w:t>
    </w:r>
    <w:r w:rsidR="000A54E6" w:rsidRPr="000A54E6">
      <w:rPr>
        <w:rFonts w:ascii="Times New Roman" w:hAnsi="Times New Roman" w:cs="Times New Roman"/>
        <w:sz w:val="24"/>
        <w:szCs w:val="24"/>
      </w:rPr>
      <w:t>Contact: A. J. Sullivan, Jr.</w:t>
    </w:r>
  </w:p>
  <w:p w:rsidR="000A54E6" w:rsidRPr="000A54E6" w:rsidRDefault="000A54E6" w:rsidP="000A54E6">
    <w:pPr>
      <w:pStyle w:val="Header"/>
      <w:jc w:val="right"/>
      <w:rPr>
        <w:rFonts w:ascii="Times New Roman" w:hAnsi="Times New Roman" w:cs="Times New Roman"/>
        <w:sz w:val="24"/>
        <w:szCs w:val="24"/>
      </w:rPr>
    </w:pPr>
    <w:r w:rsidRPr="000A54E6">
      <w:rPr>
        <w:rFonts w:ascii="Times New Roman" w:hAnsi="Times New Roman" w:cs="Times New Roman"/>
        <w:sz w:val="24"/>
        <w:szCs w:val="24"/>
      </w:rPr>
      <w:t>Public Affairs Officer</w:t>
    </w:r>
  </w:p>
  <w:p w:rsidR="000A54E6" w:rsidRPr="000A54E6" w:rsidRDefault="000A54E6" w:rsidP="000A54E6">
    <w:pPr>
      <w:pStyle w:val="Header"/>
      <w:jc w:val="right"/>
      <w:rPr>
        <w:rFonts w:ascii="Times New Roman" w:hAnsi="Times New Roman" w:cs="Times New Roman"/>
        <w:sz w:val="24"/>
        <w:szCs w:val="24"/>
      </w:rPr>
    </w:pPr>
    <w:r w:rsidRPr="000A54E6">
      <w:rPr>
        <w:rFonts w:ascii="Times New Roman" w:hAnsi="Times New Roman" w:cs="Times New Roman"/>
        <w:sz w:val="24"/>
        <w:szCs w:val="24"/>
      </w:rPr>
      <w:t>(563)423-6004</w:t>
    </w:r>
  </w:p>
  <w:p w:rsidR="000F7ABB" w:rsidRDefault="00F85D6E" w:rsidP="000A54E6">
    <w:pPr>
      <w:pStyle w:val="Header"/>
      <w:jc w:val="right"/>
      <w:rPr>
        <w:rFonts w:ascii="Times New Roman" w:hAnsi="Times New Roman" w:cs="Times New Roman"/>
        <w:sz w:val="24"/>
        <w:szCs w:val="24"/>
      </w:rPr>
    </w:pPr>
    <w:hyperlink r:id="rId2" w:history="1">
      <w:r w:rsidR="000A54E6" w:rsidRPr="000A54E6">
        <w:rPr>
          <w:rStyle w:val="Hyperlink"/>
          <w:rFonts w:ascii="Times New Roman" w:hAnsi="Times New Roman" w:cs="Times New Roman"/>
          <w:sz w:val="24"/>
          <w:szCs w:val="24"/>
        </w:rPr>
        <w:t>Sullivan@acegroup.cc</w:t>
      </w:r>
    </w:hyperlink>
  </w:p>
  <w:p w:rsidR="000A30BB" w:rsidRDefault="000A30BB" w:rsidP="000A30BB">
    <w:pPr>
      <w:pStyle w:val="Header"/>
      <w:jc w:val="center"/>
    </w:pPr>
  </w:p>
  <w:p w:rsidR="000A54E6" w:rsidRDefault="00F85D6E" w:rsidP="000A30BB">
    <w:pPr>
      <w:pStyle w:val="Header"/>
      <w:jc w:val="center"/>
    </w:pPr>
    <w:r>
      <w:rPr>
        <w:noProof/>
      </w:rPr>
      <w:pict>
        <v:shapetype id="_x0000_t32" coordsize="21600,21600" o:spt="32" o:oned="t" path="m,l21600,21600e" filled="f">
          <v:path arrowok="t" fillok="f" o:connecttype="none"/>
          <o:lock v:ext="edit" shapetype="t"/>
        </v:shapetype>
        <v:shape id="_x0000_s2059" type="#_x0000_t32" style="position:absolute;left:0;text-align:left;margin-left:-25.95pt;margin-top:-75.1pt;width:588.55pt;height:0;z-index:251664384" o:connectortype="straight" strokecolor="red" strokeweight="2pt"/>
      </w:pict>
    </w:r>
    <w:r>
      <w:rPr>
        <w:noProof/>
      </w:rPr>
      <w:pict>
        <v:shape id="_x0000_s2058" type="#_x0000_t32" style="position:absolute;left:0;text-align:left;margin-left:-25.95pt;margin-top:-81.8pt;width:588.55pt;height:.85pt;flip:y;z-index:251663360" o:connectortype="straight" strokecolor="#1f497d [3215]"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rules v:ext="edit">
        <o:r id="V:Rule4" type="connector" idref="#_x0000_s2062"/>
        <o:r id="V:Rule5" type="connector" idref="#_x0000_s2058"/>
        <o:r id="V:Rule6" type="connector" idref="#_x0000_s2059"/>
      </o:rules>
    </o:shapelayout>
  </w:hdrShapeDefaults>
  <w:footnotePr>
    <w:footnote w:id="-1"/>
    <w:footnote w:id="0"/>
  </w:footnotePr>
  <w:endnotePr>
    <w:endnote w:id="-1"/>
    <w:endnote w:id="0"/>
  </w:endnotePr>
  <w:compat/>
  <w:rsids>
    <w:rsidRoot w:val="00F50DD3"/>
    <w:rsid w:val="000243FE"/>
    <w:rsid w:val="00077ED3"/>
    <w:rsid w:val="000A30BB"/>
    <w:rsid w:val="000A54E6"/>
    <w:rsid w:val="000F7ABB"/>
    <w:rsid w:val="001169D9"/>
    <w:rsid w:val="001729A4"/>
    <w:rsid w:val="00291EE6"/>
    <w:rsid w:val="002A4A21"/>
    <w:rsid w:val="002C6CA5"/>
    <w:rsid w:val="002D09F7"/>
    <w:rsid w:val="002F2F5F"/>
    <w:rsid w:val="00355B3E"/>
    <w:rsid w:val="00473C38"/>
    <w:rsid w:val="004A2471"/>
    <w:rsid w:val="00556F14"/>
    <w:rsid w:val="005A2C28"/>
    <w:rsid w:val="005D4DD6"/>
    <w:rsid w:val="005E2FD7"/>
    <w:rsid w:val="00613478"/>
    <w:rsid w:val="00643FE2"/>
    <w:rsid w:val="0064796D"/>
    <w:rsid w:val="0069670D"/>
    <w:rsid w:val="006D39B7"/>
    <w:rsid w:val="006D57AE"/>
    <w:rsid w:val="0073733F"/>
    <w:rsid w:val="00755D33"/>
    <w:rsid w:val="007A2140"/>
    <w:rsid w:val="007E5380"/>
    <w:rsid w:val="00833ED5"/>
    <w:rsid w:val="00860706"/>
    <w:rsid w:val="00987943"/>
    <w:rsid w:val="009C029A"/>
    <w:rsid w:val="009D0E31"/>
    <w:rsid w:val="00A44F83"/>
    <w:rsid w:val="00A8266C"/>
    <w:rsid w:val="00AF65A5"/>
    <w:rsid w:val="00B11E01"/>
    <w:rsid w:val="00B63D76"/>
    <w:rsid w:val="00B806F0"/>
    <w:rsid w:val="00BD55E8"/>
    <w:rsid w:val="00C10D55"/>
    <w:rsid w:val="00C16612"/>
    <w:rsid w:val="00C17D84"/>
    <w:rsid w:val="00C442FD"/>
    <w:rsid w:val="00C54BFE"/>
    <w:rsid w:val="00CF7332"/>
    <w:rsid w:val="00D010A5"/>
    <w:rsid w:val="00D01D53"/>
    <w:rsid w:val="00D20BAD"/>
    <w:rsid w:val="00D24B45"/>
    <w:rsid w:val="00D30F78"/>
    <w:rsid w:val="00E23C9C"/>
    <w:rsid w:val="00E56E6C"/>
    <w:rsid w:val="00EA39AA"/>
    <w:rsid w:val="00EC289B"/>
    <w:rsid w:val="00EE492F"/>
    <w:rsid w:val="00F50DD3"/>
    <w:rsid w:val="00F85D6E"/>
    <w:rsid w:val="00FD2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D3"/>
  </w:style>
  <w:style w:type="paragraph" w:styleId="Footer">
    <w:name w:val="footer"/>
    <w:basedOn w:val="Normal"/>
    <w:link w:val="FooterChar"/>
    <w:uiPriority w:val="99"/>
    <w:unhideWhenUsed/>
    <w:rsid w:val="00F5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D3"/>
  </w:style>
  <w:style w:type="paragraph" w:styleId="BalloonText">
    <w:name w:val="Balloon Text"/>
    <w:basedOn w:val="Normal"/>
    <w:link w:val="BalloonTextChar"/>
    <w:uiPriority w:val="99"/>
    <w:semiHidden/>
    <w:unhideWhenUsed/>
    <w:rsid w:val="00F5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D3"/>
    <w:rPr>
      <w:rFonts w:ascii="Tahoma" w:hAnsi="Tahoma" w:cs="Tahoma"/>
      <w:sz w:val="16"/>
      <w:szCs w:val="16"/>
    </w:rPr>
  </w:style>
  <w:style w:type="character" w:styleId="Hyperlink">
    <w:name w:val="Hyperlink"/>
    <w:basedOn w:val="DefaultParagraphFont"/>
    <w:uiPriority w:val="99"/>
    <w:unhideWhenUsed/>
    <w:rsid w:val="00833E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4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gau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gaux.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llivan@acegroup.c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C79CB-8464-492E-988B-449E3F9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Sully</dc:creator>
  <cp:lastModifiedBy>Sully</cp:lastModifiedBy>
  <cp:revision>2</cp:revision>
  <cp:lastPrinted>2014-12-15T17:50:00Z</cp:lastPrinted>
  <dcterms:created xsi:type="dcterms:W3CDTF">2016-04-01T13:16:00Z</dcterms:created>
  <dcterms:modified xsi:type="dcterms:W3CDTF">2016-04-01T13:16:00Z</dcterms:modified>
</cp:coreProperties>
</file>